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6F2AEB" w14:textId="77777777" w:rsidR="00F67A97" w:rsidRPr="00392682" w:rsidRDefault="00F67A97" w:rsidP="00392682">
      <w:pPr>
        <w:pStyle w:val="Paragrafoelenco"/>
        <w:spacing w:line="360" w:lineRule="auto"/>
        <w:ind w:left="0"/>
        <w:jc w:val="center"/>
        <w:rPr>
          <w:rFonts w:ascii="Arial" w:hAnsi="Arial" w:cs="Arial"/>
          <w:b/>
          <w:sz w:val="28"/>
          <w:szCs w:val="28"/>
          <w:lang w:val="it-IT"/>
        </w:rPr>
      </w:pPr>
      <w:r w:rsidRPr="00392682">
        <w:rPr>
          <w:rFonts w:ascii="Arial" w:hAnsi="Arial" w:cs="Arial"/>
          <w:b/>
          <w:sz w:val="28"/>
          <w:szCs w:val="28"/>
          <w:lang w:val="it-IT"/>
        </w:rPr>
        <w:t xml:space="preserve">Un giorno con gli occhiali intelligenti Epson </w:t>
      </w:r>
      <w:proofErr w:type="spellStart"/>
      <w:r w:rsidRPr="00392682">
        <w:rPr>
          <w:rFonts w:ascii="Arial" w:hAnsi="Arial" w:cs="Arial"/>
          <w:b/>
          <w:sz w:val="28"/>
          <w:szCs w:val="28"/>
          <w:lang w:val="it-IT"/>
        </w:rPr>
        <w:t>Moverio</w:t>
      </w:r>
      <w:proofErr w:type="spellEnd"/>
      <w:r w:rsidRPr="00392682">
        <w:rPr>
          <w:rFonts w:ascii="Arial" w:hAnsi="Arial" w:cs="Arial"/>
          <w:b/>
          <w:sz w:val="28"/>
          <w:szCs w:val="28"/>
          <w:lang w:val="it-IT"/>
        </w:rPr>
        <w:t xml:space="preserve"> BT-200:</w:t>
      </w:r>
    </w:p>
    <w:p w14:paraId="59255237" w14:textId="77777777" w:rsidR="00BD2374" w:rsidRPr="00392682" w:rsidRDefault="00F67A97" w:rsidP="00392682">
      <w:pPr>
        <w:pStyle w:val="Paragrafoelenco"/>
        <w:spacing w:line="360" w:lineRule="auto"/>
        <w:ind w:left="0"/>
        <w:jc w:val="center"/>
        <w:rPr>
          <w:rFonts w:ascii="Arial" w:hAnsi="Arial" w:cs="Arial"/>
          <w:b/>
          <w:sz w:val="28"/>
          <w:szCs w:val="28"/>
          <w:lang w:val="it-IT"/>
        </w:rPr>
      </w:pPr>
      <w:r w:rsidRPr="00392682">
        <w:rPr>
          <w:rFonts w:ascii="Arial" w:hAnsi="Arial" w:cs="Arial"/>
          <w:b/>
          <w:sz w:val="28"/>
          <w:szCs w:val="28"/>
          <w:lang w:val="it-IT"/>
        </w:rPr>
        <w:t>la realtà aumentata a supporto del lavoro</w:t>
      </w:r>
      <w:r w:rsidR="00BD2374" w:rsidRPr="00392682">
        <w:rPr>
          <w:rFonts w:ascii="Arial" w:hAnsi="Arial" w:cs="Arial"/>
          <w:b/>
          <w:sz w:val="28"/>
          <w:szCs w:val="28"/>
          <w:lang w:val="it-IT"/>
        </w:rPr>
        <w:t>,</w:t>
      </w:r>
    </w:p>
    <w:p w14:paraId="666A35C6" w14:textId="07CFE99E" w:rsidR="009A6DC5" w:rsidRPr="00392682" w:rsidRDefault="001A4B0C" w:rsidP="00392682">
      <w:pPr>
        <w:pStyle w:val="Paragrafoelenco"/>
        <w:spacing w:line="360" w:lineRule="auto"/>
        <w:ind w:left="0"/>
        <w:jc w:val="center"/>
        <w:rPr>
          <w:rFonts w:ascii="Arial" w:hAnsi="Arial" w:cs="Arial"/>
          <w:b/>
          <w:sz w:val="28"/>
          <w:szCs w:val="28"/>
          <w:lang w:val="it-IT"/>
        </w:rPr>
      </w:pPr>
      <w:r w:rsidRPr="00392682">
        <w:rPr>
          <w:rFonts w:ascii="Arial" w:hAnsi="Arial" w:cs="Arial"/>
          <w:b/>
          <w:sz w:val="28"/>
          <w:szCs w:val="28"/>
          <w:lang w:val="it-IT"/>
        </w:rPr>
        <w:t>nel tempo libero e in altre attività quotidiane</w:t>
      </w:r>
    </w:p>
    <w:p w14:paraId="10078D1C" w14:textId="77777777" w:rsidR="005B49D1" w:rsidRPr="00392682" w:rsidRDefault="005B49D1" w:rsidP="00392682">
      <w:pPr>
        <w:pStyle w:val="Paragrafoelenco"/>
        <w:spacing w:line="360" w:lineRule="auto"/>
        <w:ind w:left="0"/>
        <w:jc w:val="center"/>
        <w:rPr>
          <w:rFonts w:ascii="Arial" w:hAnsi="Arial" w:cs="Arial"/>
          <w:b/>
          <w:lang w:val="it-IT"/>
        </w:rPr>
      </w:pPr>
    </w:p>
    <w:p w14:paraId="139DEAF6" w14:textId="2A8438C5" w:rsidR="009A6DC5" w:rsidRPr="00392682" w:rsidRDefault="00BD2374" w:rsidP="00392682">
      <w:pPr>
        <w:pStyle w:val="Paragrafoelenco"/>
        <w:spacing w:line="360" w:lineRule="auto"/>
        <w:ind w:left="0"/>
        <w:jc w:val="center"/>
        <w:rPr>
          <w:rFonts w:ascii="Arial" w:eastAsia="PMingLiU" w:hAnsi="Arial" w:cs="Arial"/>
          <w:i/>
          <w:iCs/>
          <w:lang w:val="it-IT" w:eastAsia="en-US"/>
        </w:rPr>
      </w:pPr>
      <w:r w:rsidRPr="00392682">
        <w:rPr>
          <w:rFonts w:ascii="Arial" w:eastAsia="PMingLiU" w:hAnsi="Arial" w:cs="Arial"/>
          <w:i/>
          <w:iCs/>
          <w:lang w:val="it-IT"/>
        </w:rPr>
        <w:t>Che si tratti della manutenzione di un apparecchio professionale, di preparare una ricetta in cucina, di orientarsi in un Paese dalla lingua s</w:t>
      </w:r>
      <w:r w:rsidR="002834E0" w:rsidRPr="00392682">
        <w:rPr>
          <w:rFonts w:ascii="Arial" w:eastAsia="PMingLiU" w:hAnsi="Arial" w:cs="Arial"/>
          <w:i/>
          <w:iCs/>
          <w:lang w:val="it-IT"/>
        </w:rPr>
        <w:t>conosciuta oppure di vivere un’</w:t>
      </w:r>
      <w:r w:rsidRPr="00392682">
        <w:rPr>
          <w:rFonts w:ascii="Arial" w:eastAsia="PMingLiU" w:hAnsi="Arial" w:cs="Arial"/>
          <w:i/>
          <w:iCs/>
          <w:lang w:val="it-IT"/>
        </w:rPr>
        <w:t xml:space="preserve">esperienza di realtà aumentata, sia essa ludica o di lavoro, i </w:t>
      </w:r>
      <w:proofErr w:type="spellStart"/>
      <w:r w:rsidRPr="00392682">
        <w:rPr>
          <w:rFonts w:ascii="Arial" w:eastAsia="PMingLiU" w:hAnsi="Arial" w:cs="Arial"/>
          <w:i/>
          <w:iCs/>
          <w:lang w:val="it-IT"/>
        </w:rPr>
        <w:t>Moverio</w:t>
      </w:r>
      <w:proofErr w:type="spellEnd"/>
      <w:r w:rsidRPr="00392682">
        <w:rPr>
          <w:rFonts w:ascii="Arial" w:eastAsia="PMingLiU" w:hAnsi="Arial" w:cs="Arial"/>
          <w:i/>
          <w:iCs/>
          <w:lang w:val="it-IT"/>
        </w:rPr>
        <w:t xml:space="preserve"> BT-200 sono la soluzione ideale</w:t>
      </w:r>
      <w:r w:rsidR="00D07AEB" w:rsidRPr="00392682">
        <w:rPr>
          <w:rFonts w:ascii="Arial" w:eastAsia="PMingLiU" w:hAnsi="Arial" w:cs="Arial"/>
          <w:i/>
          <w:iCs/>
          <w:lang w:val="it-IT"/>
        </w:rPr>
        <w:t>.</w:t>
      </w:r>
    </w:p>
    <w:p w14:paraId="2C4BA6C6" w14:textId="59E90056" w:rsidR="009A6DC5" w:rsidRPr="00392682" w:rsidRDefault="009A6DC5" w:rsidP="00392682">
      <w:pPr>
        <w:tabs>
          <w:tab w:val="left" w:pos="6360"/>
        </w:tabs>
        <w:spacing w:after="0" w:line="360" w:lineRule="auto"/>
        <w:rPr>
          <w:rFonts w:ascii="Arial" w:hAnsi="Arial" w:cs="Arial"/>
          <w:lang w:val="it-IT"/>
        </w:rPr>
      </w:pPr>
    </w:p>
    <w:p w14:paraId="21A54ADA" w14:textId="5ABEBA62" w:rsidR="00BD2374" w:rsidRPr="00392682" w:rsidRDefault="00612712" w:rsidP="00392682">
      <w:pPr>
        <w:spacing w:after="0" w:line="36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bCs/>
          <w:i/>
          <w:noProof/>
          <w:lang w:val="it-IT" w:eastAsia="it-IT"/>
        </w:rPr>
        <w:drawing>
          <wp:anchor distT="0" distB="0" distL="114300" distR="114300" simplePos="0" relativeHeight="251658240" behindDoc="0" locked="0" layoutInCell="1" allowOverlap="1" wp14:anchorId="0D97A8B9" wp14:editId="620124F4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1604010" cy="962025"/>
            <wp:effectExtent l="0" t="0" r="0" b="9525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pson Moverio BT-200 senza lenti oscuranti 150dpi 8cm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401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6DC5" w:rsidRPr="00392682">
        <w:rPr>
          <w:rFonts w:ascii="Arial" w:hAnsi="Arial" w:cs="Arial"/>
          <w:bCs/>
          <w:i/>
          <w:lang w:val="it-IT"/>
        </w:rPr>
        <w:t xml:space="preserve">Cinisello Balsamo, </w:t>
      </w:r>
      <w:r w:rsidR="00F67A97" w:rsidRPr="00392682">
        <w:rPr>
          <w:rFonts w:ascii="Arial" w:hAnsi="Arial" w:cs="Arial"/>
          <w:bCs/>
          <w:i/>
          <w:lang w:val="it-IT"/>
        </w:rPr>
        <w:t>25</w:t>
      </w:r>
      <w:r w:rsidR="009A6DC5" w:rsidRPr="00392682">
        <w:rPr>
          <w:rFonts w:ascii="Arial" w:hAnsi="Arial" w:cs="Arial"/>
          <w:bCs/>
          <w:i/>
          <w:lang w:val="it-IT"/>
        </w:rPr>
        <w:t xml:space="preserve"> </w:t>
      </w:r>
      <w:r w:rsidR="00B55932" w:rsidRPr="00392682">
        <w:rPr>
          <w:rFonts w:ascii="Arial" w:hAnsi="Arial" w:cs="Arial"/>
          <w:bCs/>
          <w:i/>
          <w:lang w:val="it-IT"/>
        </w:rPr>
        <w:t>marzo</w:t>
      </w:r>
      <w:r w:rsidR="00551E16" w:rsidRPr="00392682">
        <w:rPr>
          <w:rFonts w:ascii="Arial" w:hAnsi="Arial" w:cs="Arial"/>
          <w:bCs/>
          <w:i/>
          <w:lang w:val="it-IT"/>
        </w:rPr>
        <w:t xml:space="preserve"> </w:t>
      </w:r>
      <w:r w:rsidR="009A6DC5" w:rsidRPr="00392682">
        <w:rPr>
          <w:rFonts w:ascii="Arial" w:hAnsi="Arial" w:cs="Arial"/>
          <w:bCs/>
          <w:i/>
          <w:lang w:val="it-IT"/>
        </w:rPr>
        <w:t>201</w:t>
      </w:r>
      <w:r w:rsidR="005D7311" w:rsidRPr="00392682">
        <w:rPr>
          <w:rFonts w:ascii="Arial" w:hAnsi="Arial" w:cs="Arial"/>
          <w:bCs/>
          <w:i/>
          <w:lang w:val="it-IT"/>
        </w:rPr>
        <w:t>4</w:t>
      </w:r>
      <w:r w:rsidR="009A6DC5" w:rsidRPr="00392682">
        <w:rPr>
          <w:rFonts w:ascii="Arial" w:hAnsi="Arial" w:cs="Arial"/>
          <w:lang w:val="it-IT"/>
        </w:rPr>
        <w:t xml:space="preserve"> </w:t>
      </w:r>
      <w:r w:rsidR="00D25273" w:rsidRPr="00392682">
        <w:rPr>
          <w:rFonts w:ascii="Arial" w:hAnsi="Arial" w:cs="Arial"/>
          <w:lang w:val="it-IT"/>
        </w:rPr>
        <w:t>–</w:t>
      </w:r>
      <w:r w:rsidR="0082495E" w:rsidRPr="00392682">
        <w:rPr>
          <w:rFonts w:ascii="Arial" w:hAnsi="Arial" w:cs="Arial"/>
          <w:lang w:val="it-IT"/>
        </w:rPr>
        <w:t xml:space="preserve"> </w:t>
      </w:r>
      <w:r w:rsidR="00BD2374" w:rsidRPr="00392682">
        <w:rPr>
          <w:rFonts w:ascii="Arial" w:hAnsi="Arial" w:cs="Arial"/>
          <w:lang w:val="it-IT"/>
        </w:rPr>
        <w:t xml:space="preserve">Con gli occhiali intelligenti </w:t>
      </w:r>
      <w:r w:rsidR="00820578" w:rsidRPr="00392682">
        <w:rPr>
          <w:rFonts w:ascii="Arial" w:hAnsi="Arial" w:cs="Arial"/>
          <w:lang w:val="it-IT"/>
        </w:rPr>
        <w:t xml:space="preserve">Epson </w:t>
      </w:r>
      <w:proofErr w:type="spellStart"/>
      <w:r w:rsidR="00BD2374" w:rsidRPr="00392682">
        <w:rPr>
          <w:rFonts w:ascii="Arial" w:hAnsi="Arial" w:cs="Arial"/>
          <w:lang w:val="it-IT"/>
        </w:rPr>
        <w:t>Moverio</w:t>
      </w:r>
      <w:proofErr w:type="spellEnd"/>
      <w:r w:rsidR="00BD2374" w:rsidRPr="00392682">
        <w:rPr>
          <w:rFonts w:ascii="Arial" w:hAnsi="Arial" w:cs="Arial"/>
          <w:lang w:val="it-IT"/>
        </w:rPr>
        <w:t xml:space="preserve"> BT-200, in vendita dal prossimo maggio a 699 euro Iva compresa, la realtà </w:t>
      </w:r>
      <w:bookmarkStart w:id="0" w:name="_GoBack"/>
      <w:bookmarkEnd w:id="0"/>
      <w:r w:rsidR="00BD2374" w:rsidRPr="00392682">
        <w:rPr>
          <w:rFonts w:ascii="Arial" w:hAnsi="Arial" w:cs="Arial"/>
          <w:lang w:val="it-IT"/>
        </w:rPr>
        <w:t>aumentata potrà diventare una esperienza capace di trasformare il proprio lavoro, il tempo libero e a</w:t>
      </w:r>
      <w:r w:rsidR="009269CA" w:rsidRPr="00392682">
        <w:rPr>
          <w:rFonts w:ascii="Arial" w:hAnsi="Arial" w:cs="Arial"/>
          <w:lang w:val="it-IT"/>
        </w:rPr>
        <w:t>ltre attività quotidiane.</w:t>
      </w:r>
    </w:p>
    <w:p w14:paraId="0354A679" w14:textId="77777777" w:rsidR="009269CA" w:rsidRPr="00392682" w:rsidRDefault="009269CA" w:rsidP="00392682">
      <w:pPr>
        <w:spacing w:after="0" w:line="360" w:lineRule="auto"/>
        <w:rPr>
          <w:rFonts w:ascii="Arial" w:hAnsi="Arial" w:cs="Arial"/>
          <w:lang w:val="it-IT"/>
        </w:rPr>
      </w:pPr>
    </w:p>
    <w:p w14:paraId="6AFF42C2" w14:textId="5E5E8C88" w:rsidR="00957168" w:rsidRPr="00392682" w:rsidRDefault="00BD2374" w:rsidP="00392682">
      <w:pPr>
        <w:spacing w:after="0" w:line="360" w:lineRule="auto"/>
        <w:rPr>
          <w:rFonts w:ascii="Arial" w:hAnsi="Arial" w:cs="Arial"/>
          <w:bCs/>
          <w:color w:val="000000"/>
          <w:lang w:val="it-IT"/>
        </w:rPr>
      </w:pPr>
      <w:r w:rsidRPr="00392682">
        <w:rPr>
          <w:rFonts w:ascii="Arial" w:hAnsi="Arial" w:cs="Arial"/>
          <w:lang w:val="it-IT"/>
        </w:rPr>
        <w:t xml:space="preserve">Grazie alle applicazioni che presto saranno scaricabili dal </w:t>
      </w:r>
      <w:proofErr w:type="spellStart"/>
      <w:r w:rsidRPr="00392682">
        <w:rPr>
          <w:rFonts w:ascii="Arial" w:hAnsi="Arial" w:cs="Arial"/>
          <w:lang w:val="it-IT"/>
        </w:rPr>
        <w:t>Moverio</w:t>
      </w:r>
      <w:proofErr w:type="spellEnd"/>
      <w:r w:rsidRPr="00392682">
        <w:rPr>
          <w:rFonts w:ascii="Arial" w:hAnsi="Arial" w:cs="Arial"/>
          <w:lang w:val="it-IT"/>
        </w:rPr>
        <w:t xml:space="preserve"> </w:t>
      </w:r>
      <w:proofErr w:type="spellStart"/>
      <w:r w:rsidRPr="00392682">
        <w:rPr>
          <w:rFonts w:ascii="Arial" w:hAnsi="Arial" w:cs="Arial"/>
          <w:lang w:val="it-IT"/>
        </w:rPr>
        <w:t>Apps</w:t>
      </w:r>
      <w:proofErr w:type="spellEnd"/>
      <w:r w:rsidRPr="00392682">
        <w:rPr>
          <w:rFonts w:ascii="Arial" w:hAnsi="Arial" w:cs="Arial"/>
          <w:lang w:val="it-IT"/>
        </w:rPr>
        <w:t xml:space="preserve"> Market si potranno eseguire una serie infinita di compiti e attività con l’aiuto della realtà aumentata, tra cui quelle che Epson ha dimostrato oggi e che sono elencate nel comunicato. Con alcuni indubbi vantaggi rispetto ad altre soluzioni</w:t>
      </w:r>
      <w:r w:rsidR="00957168" w:rsidRPr="00392682">
        <w:rPr>
          <w:rFonts w:ascii="Arial" w:hAnsi="Arial" w:cs="Arial"/>
          <w:bCs/>
          <w:color w:val="000000"/>
          <w:lang w:val="it-IT"/>
        </w:rPr>
        <w:t>:</w:t>
      </w:r>
    </w:p>
    <w:p w14:paraId="007FD928" w14:textId="77777777" w:rsidR="009269CA" w:rsidRPr="00392682" w:rsidRDefault="009269CA" w:rsidP="00392682">
      <w:pPr>
        <w:spacing w:after="0" w:line="360" w:lineRule="auto"/>
        <w:rPr>
          <w:rFonts w:ascii="Arial" w:hAnsi="Arial" w:cs="Arial"/>
          <w:bCs/>
          <w:color w:val="000000"/>
          <w:lang w:val="it-IT"/>
        </w:rPr>
      </w:pPr>
    </w:p>
    <w:p w14:paraId="235F26A5" w14:textId="3B2E2964" w:rsidR="00B67551" w:rsidRPr="00392682" w:rsidRDefault="00BD2374" w:rsidP="00392682">
      <w:pPr>
        <w:pStyle w:val="Paragrafoelenco"/>
        <w:numPr>
          <w:ilvl w:val="0"/>
          <w:numId w:val="24"/>
        </w:numPr>
        <w:spacing w:line="360" w:lineRule="auto"/>
        <w:ind w:left="0" w:firstLine="0"/>
        <w:rPr>
          <w:rFonts w:ascii="Arial" w:hAnsi="Arial" w:cs="Arial"/>
          <w:bCs/>
          <w:color w:val="000000"/>
          <w:sz w:val="22"/>
          <w:szCs w:val="22"/>
          <w:lang w:val="it-IT"/>
        </w:rPr>
      </w:pPr>
      <w:r w:rsidRPr="00392682">
        <w:rPr>
          <w:rFonts w:ascii="Arial" w:hAnsi="Arial" w:cs="Arial"/>
          <w:bCs/>
          <w:color w:val="000000"/>
          <w:sz w:val="22"/>
          <w:szCs w:val="22"/>
          <w:lang w:val="it-IT"/>
        </w:rPr>
        <w:t xml:space="preserve">la visione binoculare con lenti trasparenti: nei </w:t>
      </w:r>
      <w:proofErr w:type="spellStart"/>
      <w:r w:rsidRPr="00392682">
        <w:rPr>
          <w:rFonts w:ascii="Arial" w:hAnsi="Arial" w:cs="Arial"/>
          <w:bCs/>
          <w:color w:val="000000"/>
          <w:sz w:val="22"/>
          <w:szCs w:val="22"/>
          <w:lang w:val="it-IT"/>
        </w:rPr>
        <w:t>Moverio</w:t>
      </w:r>
      <w:proofErr w:type="spellEnd"/>
      <w:r w:rsidRPr="00392682">
        <w:rPr>
          <w:rFonts w:ascii="Arial" w:hAnsi="Arial" w:cs="Arial"/>
          <w:bCs/>
          <w:color w:val="000000"/>
          <w:sz w:val="22"/>
          <w:szCs w:val="22"/>
          <w:lang w:val="it-IT"/>
        </w:rPr>
        <w:t xml:space="preserve"> le informazioni sono proiettate su entrambe le lenti (il che consente, tra l’altro, la visione di film e contenuti 3D) sino alle dimensioni di uno schermo da oltre 8 metri di diagonale; le lenti trasparenti consentono di osservare i contenuti mantenendo piena coscienza e consapevolezza del mondo circostante, anzi interagendo con esso grazie alla realtà aumentata</w:t>
      </w:r>
      <w:r w:rsidR="00957168" w:rsidRPr="00392682">
        <w:rPr>
          <w:rFonts w:ascii="Arial" w:hAnsi="Arial" w:cs="Arial"/>
          <w:bCs/>
          <w:color w:val="000000"/>
          <w:sz w:val="22"/>
          <w:szCs w:val="22"/>
          <w:lang w:val="it-IT"/>
        </w:rPr>
        <w:t>;</w:t>
      </w:r>
    </w:p>
    <w:p w14:paraId="61832DC5" w14:textId="77777777" w:rsidR="009269CA" w:rsidRPr="00392682" w:rsidRDefault="009269CA" w:rsidP="00392682">
      <w:pPr>
        <w:pStyle w:val="Paragrafoelenco"/>
        <w:spacing w:line="360" w:lineRule="auto"/>
        <w:ind w:left="0"/>
        <w:rPr>
          <w:rFonts w:ascii="Arial" w:hAnsi="Arial" w:cs="Arial"/>
          <w:bCs/>
          <w:color w:val="000000"/>
          <w:sz w:val="22"/>
          <w:szCs w:val="22"/>
          <w:lang w:val="it-IT"/>
        </w:rPr>
      </w:pPr>
    </w:p>
    <w:p w14:paraId="24D6A06B" w14:textId="7E1D208F" w:rsidR="003A400E" w:rsidRPr="00392682" w:rsidRDefault="00BD2374" w:rsidP="00392682">
      <w:pPr>
        <w:pStyle w:val="Paragrafoelenco"/>
        <w:numPr>
          <w:ilvl w:val="0"/>
          <w:numId w:val="24"/>
        </w:numPr>
        <w:spacing w:line="360" w:lineRule="auto"/>
        <w:ind w:left="0" w:firstLine="0"/>
        <w:rPr>
          <w:rFonts w:ascii="Arial" w:hAnsi="Arial" w:cs="Arial"/>
          <w:bCs/>
          <w:color w:val="000000"/>
          <w:sz w:val="22"/>
          <w:szCs w:val="22"/>
          <w:lang w:val="it-IT"/>
        </w:rPr>
      </w:pPr>
      <w:r w:rsidRPr="00392682">
        <w:rPr>
          <w:rFonts w:ascii="Arial" w:hAnsi="Arial" w:cs="Arial"/>
          <w:bCs/>
          <w:color w:val="000000"/>
          <w:sz w:val="22"/>
          <w:szCs w:val="22"/>
          <w:lang w:val="it-IT"/>
        </w:rPr>
        <w:t>la presenza di una videocamera frontale permette di inquadrare la realtà circostante e di interagire con essa tramite applicazioni di realtà aumentata per semplificare attività lavorative o altre azioni quotidiane</w:t>
      </w:r>
      <w:r w:rsidR="003A400E" w:rsidRPr="00392682">
        <w:rPr>
          <w:rFonts w:ascii="Arial" w:hAnsi="Arial" w:cs="Arial"/>
          <w:bCs/>
          <w:color w:val="000000"/>
          <w:sz w:val="22"/>
          <w:szCs w:val="22"/>
          <w:lang w:val="it-IT"/>
        </w:rPr>
        <w:t>;</w:t>
      </w:r>
    </w:p>
    <w:p w14:paraId="5BC0060C" w14:textId="77777777" w:rsidR="00300166" w:rsidRPr="00392682" w:rsidRDefault="00300166" w:rsidP="00392682">
      <w:pPr>
        <w:spacing w:after="0" w:line="360" w:lineRule="auto"/>
        <w:rPr>
          <w:rFonts w:ascii="Arial" w:hAnsi="Arial" w:cs="Arial"/>
          <w:bCs/>
          <w:color w:val="000000"/>
          <w:lang w:val="it-IT"/>
        </w:rPr>
      </w:pPr>
    </w:p>
    <w:p w14:paraId="70B4EEDF" w14:textId="685DA93D" w:rsidR="00300166" w:rsidRPr="00392682" w:rsidRDefault="0049356E" w:rsidP="00392682">
      <w:pPr>
        <w:spacing w:after="0" w:line="360" w:lineRule="auto"/>
        <w:rPr>
          <w:rFonts w:ascii="Arial" w:hAnsi="Arial" w:cs="Arial"/>
          <w:b/>
          <w:bCs/>
          <w:color w:val="000000"/>
          <w:lang w:val="it-IT"/>
        </w:rPr>
      </w:pPr>
      <w:r w:rsidRPr="00392682">
        <w:rPr>
          <w:rFonts w:ascii="Arial" w:hAnsi="Arial" w:cs="Arial"/>
          <w:b/>
          <w:bCs/>
          <w:color w:val="000000"/>
          <w:lang w:val="it-IT"/>
        </w:rPr>
        <w:t>L</w:t>
      </w:r>
      <w:r w:rsidR="00160F8C" w:rsidRPr="00392682">
        <w:rPr>
          <w:rFonts w:ascii="Arial" w:hAnsi="Arial" w:cs="Arial"/>
          <w:b/>
          <w:bCs/>
          <w:color w:val="000000"/>
          <w:lang w:val="it-IT"/>
        </w:rPr>
        <w:t xml:space="preserve">avoro: fare manutenzione senza conoscere </w:t>
      </w:r>
      <w:r w:rsidR="00300166" w:rsidRPr="00392682">
        <w:rPr>
          <w:rFonts w:ascii="Arial" w:hAnsi="Arial" w:cs="Arial"/>
          <w:b/>
          <w:bCs/>
          <w:color w:val="000000"/>
          <w:lang w:val="it-IT"/>
        </w:rPr>
        <w:t>il prodotto da riparare</w:t>
      </w:r>
    </w:p>
    <w:p w14:paraId="4323868A" w14:textId="665F7690" w:rsidR="00E27C07" w:rsidRPr="00392682" w:rsidRDefault="0012337B" w:rsidP="00392682">
      <w:pPr>
        <w:spacing w:after="0" w:line="360" w:lineRule="auto"/>
        <w:rPr>
          <w:rFonts w:ascii="Arial" w:hAnsi="Arial" w:cs="Arial"/>
          <w:lang w:val="it-IT"/>
        </w:rPr>
      </w:pPr>
      <w:r w:rsidRPr="00392682">
        <w:rPr>
          <w:rFonts w:ascii="Arial" w:hAnsi="Arial" w:cs="Arial"/>
          <w:bCs/>
          <w:color w:val="000000"/>
          <w:lang w:val="it-IT"/>
        </w:rPr>
        <w:t>E’ quanto viene reso possibile dall’</w:t>
      </w:r>
      <w:proofErr w:type="spellStart"/>
      <w:r w:rsidR="002E47CA" w:rsidRPr="00392682">
        <w:rPr>
          <w:rFonts w:ascii="Arial" w:hAnsi="Arial" w:cs="Arial"/>
          <w:bCs/>
          <w:color w:val="000000"/>
          <w:lang w:val="it-IT"/>
        </w:rPr>
        <w:t>App</w:t>
      </w:r>
      <w:proofErr w:type="spellEnd"/>
      <w:r w:rsidR="002E47CA" w:rsidRPr="00392682">
        <w:rPr>
          <w:rFonts w:ascii="Arial" w:hAnsi="Arial" w:cs="Arial"/>
          <w:bCs/>
          <w:color w:val="000000"/>
          <w:lang w:val="it-IT"/>
        </w:rPr>
        <w:t xml:space="preserve"> </w:t>
      </w:r>
      <w:proofErr w:type="spellStart"/>
      <w:r w:rsidR="002E47CA" w:rsidRPr="00392682">
        <w:rPr>
          <w:rFonts w:ascii="Arial" w:hAnsi="Arial" w:cs="Arial"/>
          <w:bCs/>
          <w:color w:val="000000"/>
          <w:lang w:val="it-IT"/>
        </w:rPr>
        <w:t>Smartpad</w:t>
      </w:r>
      <w:proofErr w:type="spellEnd"/>
      <w:r w:rsidRPr="00392682">
        <w:rPr>
          <w:rFonts w:ascii="Arial" w:hAnsi="Arial" w:cs="Arial"/>
          <w:bCs/>
          <w:color w:val="000000"/>
          <w:lang w:val="it-IT"/>
        </w:rPr>
        <w:t xml:space="preserve">, sviluppata dalla </w:t>
      </w:r>
      <w:r w:rsidR="00767A68" w:rsidRPr="00392682">
        <w:rPr>
          <w:rFonts w:ascii="Arial" w:hAnsi="Arial" w:cs="Arial"/>
          <w:bCs/>
          <w:color w:val="000000"/>
          <w:lang w:val="it-IT"/>
        </w:rPr>
        <w:t xml:space="preserve">società </w:t>
      </w:r>
      <w:r w:rsidRPr="00392682">
        <w:rPr>
          <w:rFonts w:ascii="Arial" w:hAnsi="Arial" w:cs="Arial"/>
          <w:bCs/>
          <w:color w:val="000000"/>
          <w:lang w:val="it-IT"/>
        </w:rPr>
        <w:t xml:space="preserve">italiana </w:t>
      </w:r>
      <w:proofErr w:type="spellStart"/>
      <w:r w:rsidRPr="00392682">
        <w:rPr>
          <w:rFonts w:ascii="Arial" w:hAnsi="Arial" w:cs="Arial"/>
          <w:bCs/>
          <w:color w:val="000000"/>
          <w:lang w:val="it-IT"/>
        </w:rPr>
        <w:t>JoinPad</w:t>
      </w:r>
      <w:proofErr w:type="spellEnd"/>
      <w:r w:rsidR="00ED696A" w:rsidRPr="00392682">
        <w:rPr>
          <w:rFonts w:ascii="Arial" w:hAnsi="Arial" w:cs="Arial"/>
          <w:bCs/>
          <w:color w:val="000000"/>
          <w:lang w:val="it-IT"/>
        </w:rPr>
        <w:t xml:space="preserve"> (</w:t>
      </w:r>
      <w:hyperlink r:id="rId10" w:history="1">
        <w:r w:rsidR="00ED696A" w:rsidRPr="00392682">
          <w:rPr>
            <w:rStyle w:val="Collegamentoipertestuale"/>
            <w:rFonts w:ascii="Arial" w:hAnsi="Arial" w:cs="Arial"/>
            <w:bCs/>
            <w:lang w:val="it-IT"/>
          </w:rPr>
          <w:t>www.joinpad.net</w:t>
        </w:r>
      </w:hyperlink>
      <w:r w:rsidR="00ED696A" w:rsidRPr="00392682">
        <w:rPr>
          <w:rFonts w:ascii="Arial" w:hAnsi="Arial" w:cs="Arial"/>
          <w:bCs/>
          <w:color w:val="000000"/>
          <w:lang w:val="it-IT"/>
        </w:rPr>
        <w:t>)</w:t>
      </w:r>
      <w:r w:rsidR="00BC611A" w:rsidRPr="00392682">
        <w:rPr>
          <w:rFonts w:ascii="Arial" w:hAnsi="Arial" w:cs="Arial"/>
          <w:bCs/>
          <w:color w:val="000000"/>
          <w:lang w:val="it-IT"/>
        </w:rPr>
        <w:t>, che g</w:t>
      </w:r>
      <w:r w:rsidR="001E0C16" w:rsidRPr="00392682">
        <w:rPr>
          <w:rFonts w:ascii="Arial" w:hAnsi="Arial" w:cs="Arial"/>
          <w:bCs/>
          <w:color w:val="000000"/>
          <w:lang w:val="it-IT"/>
        </w:rPr>
        <w:t>razie a speciali</w:t>
      </w:r>
      <w:r w:rsidR="001B24BE" w:rsidRPr="00392682">
        <w:rPr>
          <w:rFonts w:ascii="Arial" w:hAnsi="Arial" w:cs="Arial"/>
          <w:bCs/>
          <w:color w:val="000000"/>
          <w:lang w:val="it-IT"/>
        </w:rPr>
        <w:t xml:space="preserve"> </w:t>
      </w:r>
      <w:r w:rsidR="00E27C07" w:rsidRPr="00392682">
        <w:rPr>
          <w:rFonts w:ascii="Arial" w:hAnsi="Arial" w:cs="Arial"/>
          <w:lang w:val="it-IT"/>
        </w:rPr>
        <w:t xml:space="preserve">algoritmi </w:t>
      </w:r>
      <w:r w:rsidR="003A400E" w:rsidRPr="00392682">
        <w:rPr>
          <w:rFonts w:ascii="Arial" w:hAnsi="Arial" w:cs="Arial"/>
          <w:lang w:val="it-IT"/>
        </w:rPr>
        <w:t>di riconoscimento degli oggetti</w:t>
      </w:r>
      <w:r w:rsidR="00E27C07" w:rsidRPr="00392682">
        <w:rPr>
          <w:rFonts w:ascii="Arial" w:hAnsi="Arial" w:cs="Arial"/>
          <w:lang w:val="it-IT"/>
        </w:rPr>
        <w:t xml:space="preserve"> </w:t>
      </w:r>
      <w:r w:rsidR="00BC611A" w:rsidRPr="00392682">
        <w:rPr>
          <w:rFonts w:ascii="Arial" w:hAnsi="Arial" w:cs="Arial"/>
          <w:bCs/>
          <w:color w:val="000000"/>
          <w:lang w:val="it-IT"/>
        </w:rPr>
        <w:t>permette di</w:t>
      </w:r>
      <w:r w:rsidRPr="00392682">
        <w:rPr>
          <w:rFonts w:ascii="Arial" w:hAnsi="Arial" w:cs="Arial"/>
          <w:bCs/>
          <w:color w:val="000000"/>
          <w:lang w:val="it-IT"/>
        </w:rPr>
        <w:t xml:space="preserve"> </w:t>
      </w:r>
      <w:r w:rsidRPr="00392682">
        <w:rPr>
          <w:rFonts w:ascii="Arial" w:hAnsi="Arial" w:cs="Arial"/>
          <w:bCs/>
          <w:color w:val="000000"/>
          <w:lang w:val="it-IT"/>
        </w:rPr>
        <w:lastRenderedPageBreak/>
        <w:t>mon</w:t>
      </w:r>
      <w:r w:rsidR="00F67A97" w:rsidRPr="00392682">
        <w:rPr>
          <w:rFonts w:ascii="Arial" w:hAnsi="Arial" w:cs="Arial"/>
          <w:lang w:val="it-IT"/>
        </w:rPr>
        <w:t>itorare e controllare i processi di manutenzione.</w:t>
      </w:r>
      <w:r w:rsidR="003A0B03" w:rsidRPr="00392682">
        <w:rPr>
          <w:rFonts w:ascii="Arial" w:hAnsi="Arial" w:cs="Arial"/>
          <w:lang w:val="it-IT"/>
        </w:rPr>
        <w:t xml:space="preserve"> </w:t>
      </w:r>
      <w:proofErr w:type="spellStart"/>
      <w:r w:rsidR="00767A68" w:rsidRPr="00392682">
        <w:rPr>
          <w:rFonts w:ascii="Arial" w:hAnsi="Arial" w:cs="Arial"/>
          <w:lang w:val="it-IT"/>
        </w:rPr>
        <w:t>Smartpad</w:t>
      </w:r>
      <w:proofErr w:type="spellEnd"/>
      <w:r w:rsidR="00767A68" w:rsidRPr="00392682">
        <w:rPr>
          <w:rFonts w:ascii="Arial" w:hAnsi="Arial" w:cs="Arial"/>
          <w:lang w:val="it-IT"/>
        </w:rPr>
        <w:t xml:space="preserve"> consente di rappresentare oggetti virtuali e di visualizzare informazioni in armonia con l’ambiente reale: si può così riparare un apparecchio (per esempio cambiare la lampada di un videoproiettore Epson EB-G6250W) semplicemente inquadrandolo con la telecamera presente sui </w:t>
      </w:r>
      <w:proofErr w:type="spellStart"/>
      <w:r w:rsidR="00767A68" w:rsidRPr="00392682">
        <w:rPr>
          <w:rFonts w:ascii="Arial" w:hAnsi="Arial" w:cs="Arial"/>
          <w:lang w:val="it-IT"/>
        </w:rPr>
        <w:t>Moverio</w:t>
      </w:r>
      <w:proofErr w:type="spellEnd"/>
      <w:r w:rsidR="00767A68" w:rsidRPr="00392682">
        <w:rPr>
          <w:rFonts w:ascii="Arial" w:hAnsi="Arial" w:cs="Arial"/>
          <w:lang w:val="it-IT"/>
        </w:rPr>
        <w:t xml:space="preserve"> e ricevendo sullo schermo le informazioni e le immagini in realtà aumentata che mostrano i passi da compiere e le operazioni da effettuare</w:t>
      </w:r>
      <w:r w:rsidR="00E27C07" w:rsidRPr="00392682">
        <w:rPr>
          <w:rFonts w:ascii="Arial" w:hAnsi="Arial" w:cs="Arial"/>
          <w:lang w:val="it-IT"/>
        </w:rPr>
        <w:t>.</w:t>
      </w:r>
    </w:p>
    <w:p w14:paraId="241DFF62" w14:textId="77777777" w:rsidR="00D25273" w:rsidRPr="00392682" w:rsidRDefault="00D25273" w:rsidP="00392682">
      <w:pPr>
        <w:spacing w:after="0" w:line="360" w:lineRule="auto"/>
        <w:rPr>
          <w:rFonts w:ascii="Arial" w:hAnsi="Arial" w:cs="Arial"/>
          <w:lang w:val="it-IT"/>
        </w:rPr>
      </w:pPr>
    </w:p>
    <w:p w14:paraId="06350BAE" w14:textId="38FD7527" w:rsidR="0093064B" w:rsidRPr="00392682" w:rsidRDefault="0093064B" w:rsidP="00392682">
      <w:pPr>
        <w:spacing w:after="0" w:line="360" w:lineRule="auto"/>
        <w:rPr>
          <w:rFonts w:ascii="Arial" w:hAnsi="Arial" w:cs="Arial"/>
          <w:b/>
          <w:lang w:val="it-IT"/>
        </w:rPr>
      </w:pPr>
      <w:r w:rsidRPr="00392682">
        <w:rPr>
          <w:rFonts w:ascii="Arial" w:hAnsi="Arial" w:cs="Arial"/>
          <w:b/>
          <w:lang w:val="it-IT"/>
        </w:rPr>
        <w:t xml:space="preserve">Turismo: traduzione </w:t>
      </w:r>
      <w:r w:rsidR="004475BE" w:rsidRPr="00392682">
        <w:rPr>
          <w:rFonts w:ascii="Arial" w:hAnsi="Arial" w:cs="Arial"/>
          <w:b/>
          <w:lang w:val="it-IT"/>
        </w:rPr>
        <w:t xml:space="preserve">di </w:t>
      </w:r>
      <w:r w:rsidRPr="00392682">
        <w:rPr>
          <w:rFonts w:ascii="Arial" w:hAnsi="Arial" w:cs="Arial"/>
          <w:b/>
          <w:lang w:val="it-IT"/>
        </w:rPr>
        <w:t xml:space="preserve">cartelli </w:t>
      </w:r>
      <w:r w:rsidR="004475BE" w:rsidRPr="00392682">
        <w:rPr>
          <w:rFonts w:ascii="Arial" w:hAnsi="Arial" w:cs="Arial"/>
          <w:b/>
          <w:lang w:val="it-IT"/>
        </w:rPr>
        <w:t>e realtà</w:t>
      </w:r>
      <w:r w:rsidR="00392682" w:rsidRPr="00392682">
        <w:rPr>
          <w:rFonts w:ascii="Arial" w:hAnsi="Arial" w:cs="Arial"/>
          <w:b/>
          <w:lang w:val="it-IT"/>
        </w:rPr>
        <w:t xml:space="preserve"> aumentata</w:t>
      </w:r>
    </w:p>
    <w:p w14:paraId="6C3C3488" w14:textId="690AF9AC" w:rsidR="0007668C" w:rsidRPr="00392682" w:rsidRDefault="00767A68" w:rsidP="00392682">
      <w:pPr>
        <w:spacing w:after="0" w:line="360" w:lineRule="auto"/>
        <w:rPr>
          <w:rFonts w:ascii="Arial" w:hAnsi="Arial" w:cs="Arial"/>
          <w:lang w:val="it-IT"/>
        </w:rPr>
      </w:pPr>
      <w:r w:rsidRPr="00392682">
        <w:rPr>
          <w:rFonts w:ascii="Arial" w:hAnsi="Arial" w:cs="Arial"/>
          <w:lang w:val="it-IT"/>
        </w:rPr>
        <w:t>Quante volte le persone in viaggio all’estero restano disorientate davanti a un cartello o a una scritta di cui non riescono a comprendere il significato? Con l’</w:t>
      </w:r>
      <w:proofErr w:type="spellStart"/>
      <w:r w:rsidRPr="00392682">
        <w:rPr>
          <w:rFonts w:ascii="Arial" w:hAnsi="Arial" w:cs="Arial"/>
          <w:lang w:val="it-IT"/>
        </w:rPr>
        <w:t>App</w:t>
      </w:r>
      <w:proofErr w:type="spellEnd"/>
      <w:r w:rsidRPr="00392682">
        <w:rPr>
          <w:rFonts w:ascii="Arial" w:hAnsi="Arial" w:cs="Arial"/>
          <w:lang w:val="it-IT"/>
        </w:rPr>
        <w:t xml:space="preserve"> Word Lens </w:t>
      </w:r>
      <w:r w:rsidR="009269CA" w:rsidRPr="00392682">
        <w:rPr>
          <w:rFonts w:ascii="Arial" w:hAnsi="Arial" w:cs="Arial"/>
          <w:lang w:val="it-IT"/>
        </w:rPr>
        <w:t>(</w:t>
      </w:r>
      <w:hyperlink r:id="rId11" w:history="1">
        <w:r w:rsidR="009269CA" w:rsidRPr="00392682">
          <w:rPr>
            <w:rStyle w:val="Collegamentoipertestuale"/>
            <w:rFonts w:ascii="Arial" w:hAnsi="Arial" w:cs="Arial"/>
            <w:lang w:val="it-IT"/>
          </w:rPr>
          <w:t>www.qu</w:t>
        </w:r>
        <w:r w:rsidR="009269CA" w:rsidRPr="00392682">
          <w:rPr>
            <w:rStyle w:val="Collegamentoipertestuale"/>
            <w:rFonts w:ascii="Arial" w:hAnsi="Arial" w:cs="Arial"/>
            <w:lang w:val="it-IT"/>
          </w:rPr>
          <w:t>e</w:t>
        </w:r>
        <w:r w:rsidR="009269CA" w:rsidRPr="00392682">
          <w:rPr>
            <w:rStyle w:val="Collegamentoipertestuale"/>
            <w:rFonts w:ascii="Arial" w:hAnsi="Arial" w:cs="Arial"/>
            <w:lang w:val="it-IT"/>
          </w:rPr>
          <w:t>stvisual.com</w:t>
        </w:r>
      </w:hyperlink>
      <w:r w:rsidR="009269CA" w:rsidRPr="00392682">
        <w:rPr>
          <w:rFonts w:ascii="Arial" w:hAnsi="Arial" w:cs="Arial"/>
          <w:lang w:val="it-IT"/>
        </w:rPr>
        <w:t xml:space="preserve">) </w:t>
      </w:r>
      <w:r w:rsidRPr="00392682">
        <w:rPr>
          <w:rFonts w:ascii="Arial" w:hAnsi="Arial" w:cs="Arial"/>
          <w:lang w:val="it-IT"/>
        </w:rPr>
        <w:t>è possibile ottenere in tempo reale la traduzione in automatico di queste scritte.</w:t>
      </w:r>
    </w:p>
    <w:p w14:paraId="34CF0597" w14:textId="77777777" w:rsidR="002C2C45" w:rsidRPr="00392682" w:rsidRDefault="002C2C45" w:rsidP="00392682">
      <w:pPr>
        <w:spacing w:after="0" w:line="360" w:lineRule="auto"/>
        <w:rPr>
          <w:rFonts w:ascii="Arial" w:hAnsi="Arial" w:cs="Arial"/>
          <w:lang w:val="it-IT"/>
        </w:rPr>
      </w:pPr>
    </w:p>
    <w:p w14:paraId="3F522C27" w14:textId="04DE0485" w:rsidR="002C2C45" w:rsidRPr="00392682" w:rsidRDefault="00784791" w:rsidP="00392682">
      <w:pPr>
        <w:spacing w:after="0" w:line="360" w:lineRule="auto"/>
        <w:rPr>
          <w:rFonts w:ascii="Arial" w:hAnsi="Arial" w:cs="Arial"/>
          <w:b/>
          <w:lang w:val="it-IT"/>
        </w:rPr>
      </w:pPr>
      <w:r w:rsidRPr="00392682">
        <w:rPr>
          <w:rFonts w:ascii="Arial" w:hAnsi="Arial" w:cs="Arial"/>
          <w:b/>
          <w:lang w:val="it-IT"/>
        </w:rPr>
        <w:t>In casa: cucinare guardando come si fa</w:t>
      </w:r>
      <w:r w:rsidR="002C2C45" w:rsidRPr="00392682">
        <w:rPr>
          <w:rFonts w:ascii="Arial" w:hAnsi="Arial" w:cs="Arial"/>
          <w:b/>
          <w:lang w:val="it-IT"/>
        </w:rPr>
        <w:t xml:space="preserve"> </w:t>
      </w:r>
      <w:r w:rsidR="0031193C" w:rsidRPr="00392682">
        <w:rPr>
          <w:rFonts w:ascii="Arial" w:hAnsi="Arial" w:cs="Arial"/>
          <w:b/>
          <w:lang w:val="it-IT"/>
        </w:rPr>
        <w:t>e con l’aiuto dello chef</w:t>
      </w:r>
    </w:p>
    <w:p w14:paraId="32EF7F23" w14:textId="07B5F0ED" w:rsidR="00F67A97" w:rsidRPr="00392682" w:rsidRDefault="00436680" w:rsidP="00392682">
      <w:pPr>
        <w:spacing w:after="0" w:line="360" w:lineRule="auto"/>
        <w:rPr>
          <w:rFonts w:ascii="Arial" w:hAnsi="Arial" w:cs="Arial"/>
          <w:lang w:val="it-IT"/>
        </w:rPr>
      </w:pPr>
      <w:r w:rsidRPr="00392682">
        <w:rPr>
          <w:rFonts w:ascii="Arial" w:hAnsi="Arial" w:cs="Arial"/>
          <w:lang w:val="it-IT"/>
        </w:rPr>
        <w:t xml:space="preserve">Un buon metodo per imparare a cucinare, oppure per non sbagliare l’esecuzione di una ricetta, è certamente quello di seguire una </w:t>
      </w:r>
      <w:proofErr w:type="spellStart"/>
      <w:r w:rsidRPr="00392682">
        <w:rPr>
          <w:rFonts w:ascii="Arial" w:hAnsi="Arial" w:cs="Arial"/>
          <w:lang w:val="it-IT"/>
        </w:rPr>
        <w:t>videoricetta</w:t>
      </w:r>
      <w:proofErr w:type="spellEnd"/>
      <w:r w:rsidRPr="00392682">
        <w:rPr>
          <w:rFonts w:ascii="Arial" w:hAnsi="Arial" w:cs="Arial"/>
          <w:lang w:val="it-IT"/>
        </w:rPr>
        <w:t xml:space="preserve">, quando non addirittura farsi guidare da uno chef o da chi è più esperto. Grazie ai </w:t>
      </w:r>
      <w:proofErr w:type="spellStart"/>
      <w:r w:rsidRPr="00392682">
        <w:rPr>
          <w:rFonts w:ascii="Arial" w:hAnsi="Arial" w:cs="Arial"/>
          <w:lang w:val="it-IT"/>
        </w:rPr>
        <w:t>Moverio</w:t>
      </w:r>
      <w:proofErr w:type="spellEnd"/>
      <w:r w:rsidRPr="00392682">
        <w:rPr>
          <w:rFonts w:ascii="Arial" w:hAnsi="Arial" w:cs="Arial"/>
          <w:lang w:val="it-IT"/>
        </w:rPr>
        <w:t xml:space="preserve"> indossati dal cuoco neofita, lo chef può osservare come lavora e quindi correggere eventuali errori o suggerire metodi più funzionali per la preparazione. Come fare? E’ sufficiente una connessione via </w:t>
      </w:r>
      <w:proofErr w:type="spellStart"/>
      <w:r w:rsidRPr="00392682">
        <w:rPr>
          <w:rFonts w:ascii="Arial" w:hAnsi="Arial" w:cs="Arial"/>
          <w:lang w:val="it-IT"/>
        </w:rPr>
        <w:t>Skype</w:t>
      </w:r>
      <w:proofErr w:type="spellEnd"/>
      <w:r w:rsidRPr="00392682">
        <w:rPr>
          <w:rFonts w:ascii="Arial" w:hAnsi="Arial" w:cs="Arial"/>
          <w:lang w:val="it-IT"/>
        </w:rPr>
        <w:t xml:space="preserve">, oppure seguire una delle </w:t>
      </w:r>
      <w:proofErr w:type="spellStart"/>
      <w:r w:rsidRPr="00392682">
        <w:rPr>
          <w:rFonts w:ascii="Arial" w:hAnsi="Arial" w:cs="Arial"/>
          <w:lang w:val="it-IT"/>
        </w:rPr>
        <w:t>videoricette</w:t>
      </w:r>
      <w:proofErr w:type="spellEnd"/>
      <w:r w:rsidRPr="00392682">
        <w:rPr>
          <w:rFonts w:ascii="Arial" w:hAnsi="Arial" w:cs="Arial"/>
          <w:lang w:val="it-IT"/>
        </w:rPr>
        <w:t xml:space="preserve"> curate </w:t>
      </w:r>
      <w:r w:rsidR="0041434A" w:rsidRPr="00392682">
        <w:rPr>
          <w:rFonts w:ascii="Arial" w:hAnsi="Arial" w:cs="Arial"/>
          <w:lang w:val="it-IT"/>
        </w:rPr>
        <w:t xml:space="preserve">da </w:t>
      </w:r>
      <w:proofErr w:type="spellStart"/>
      <w:r w:rsidR="0041434A" w:rsidRPr="00392682">
        <w:rPr>
          <w:rFonts w:ascii="Arial" w:hAnsi="Arial" w:cs="Arial"/>
          <w:lang w:val="it-IT"/>
        </w:rPr>
        <w:t>CookingMovies</w:t>
      </w:r>
      <w:proofErr w:type="spellEnd"/>
      <w:r w:rsidR="0041434A" w:rsidRPr="00392682">
        <w:rPr>
          <w:rFonts w:ascii="Arial" w:hAnsi="Arial" w:cs="Arial"/>
          <w:lang w:val="it-IT"/>
        </w:rPr>
        <w:t xml:space="preserve"> (</w:t>
      </w:r>
      <w:hyperlink r:id="rId12" w:history="1">
        <w:r w:rsidR="0041434A" w:rsidRPr="00392682">
          <w:rPr>
            <w:rStyle w:val="Collegamentoipertestuale"/>
            <w:rFonts w:ascii="Arial" w:hAnsi="Arial" w:cs="Arial"/>
            <w:lang w:val="it-IT"/>
          </w:rPr>
          <w:t>www.cookingmovies.it</w:t>
        </w:r>
      </w:hyperlink>
      <w:r w:rsidR="0041434A" w:rsidRPr="00392682">
        <w:rPr>
          <w:rFonts w:ascii="Arial" w:hAnsi="Arial" w:cs="Arial"/>
          <w:lang w:val="it-IT"/>
        </w:rPr>
        <w:t xml:space="preserve">) </w:t>
      </w:r>
      <w:r w:rsidRPr="00392682">
        <w:rPr>
          <w:rFonts w:ascii="Arial" w:hAnsi="Arial" w:cs="Arial"/>
          <w:lang w:val="it-IT"/>
        </w:rPr>
        <w:t xml:space="preserve">presso </w:t>
      </w:r>
      <w:proofErr w:type="spellStart"/>
      <w:r w:rsidRPr="00392682">
        <w:rPr>
          <w:rFonts w:ascii="Arial" w:hAnsi="Arial" w:cs="Arial"/>
          <w:lang w:val="it-IT"/>
        </w:rPr>
        <w:t>CucinaIn</w:t>
      </w:r>
      <w:proofErr w:type="spellEnd"/>
      <w:r w:rsidRPr="00392682">
        <w:rPr>
          <w:rFonts w:ascii="Arial" w:hAnsi="Arial" w:cs="Arial"/>
          <w:lang w:val="it-IT"/>
        </w:rPr>
        <w:t xml:space="preserve"> </w:t>
      </w:r>
      <w:r w:rsidR="00C17293" w:rsidRPr="00392682">
        <w:rPr>
          <w:rFonts w:ascii="Arial" w:hAnsi="Arial" w:cs="Arial"/>
          <w:lang w:val="it-IT"/>
        </w:rPr>
        <w:t>(</w:t>
      </w:r>
      <w:hyperlink r:id="rId13" w:history="1">
        <w:r w:rsidR="00C17293" w:rsidRPr="00392682">
          <w:rPr>
            <w:rStyle w:val="Collegamentoipertestuale"/>
            <w:rFonts w:ascii="Arial" w:hAnsi="Arial" w:cs="Arial"/>
            <w:lang w:val="it-IT"/>
          </w:rPr>
          <w:t>www.cucinainmilano.it</w:t>
        </w:r>
      </w:hyperlink>
      <w:r w:rsidRPr="00392682">
        <w:rPr>
          <w:rFonts w:ascii="Arial" w:hAnsi="Arial" w:cs="Arial"/>
          <w:lang w:val="it-IT"/>
        </w:rPr>
        <w:t>)</w:t>
      </w:r>
      <w:r w:rsidR="005D7B6B" w:rsidRPr="00392682">
        <w:rPr>
          <w:rFonts w:ascii="Arial" w:hAnsi="Arial" w:cs="Arial"/>
          <w:lang w:val="it-IT"/>
        </w:rPr>
        <w:t>.</w:t>
      </w:r>
    </w:p>
    <w:p w14:paraId="7EC6B62E" w14:textId="77777777" w:rsidR="00C17293" w:rsidRPr="00392682" w:rsidRDefault="00C17293" w:rsidP="00392682">
      <w:pPr>
        <w:spacing w:after="0" w:line="360" w:lineRule="auto"/>
        <w:rPr>
          <w:rFonts w:ascii="Arial" w:hAnsi="Arial" w:cs="Arial"/>
          <w:lang w:val="it-IT"/>
        </w:rPr>
      </w:pPr>
    </w:p>
    <w:p w14:paraId="28480949" w14:textId="397B3E2A" w:rsidR="00C17293" w:rsidRPr="00392682" w:rsidRDefault="00C17293" w:rsidP="00392682">
      <w:pPr>
        <w:spacing w:after="0" w:line="360" w:lineRule="auto"/>
        <w:rPr>
          <w:rFonts w:ascii="Arial" w:hAnsi="Arial" w:cs="Arial"/>
          <w:b/>
          <w:lang w:val="it-IT"/>
        </w:rPr>
      </w:pPr>
      <w:r w:rsidRPr="00392682">
        <w:rPr>
          <w:rFonts w:ascii="Arial" w:hAnsi="Arial" w:cs="Arial"/>
          <w:b/>
          <w:lang w:val="it-IT"/>
        </w:rPr>
        <w:t xml:space="preserve">Cinema e giochi in qualunque </w:t>
      </w:r>
      <w:r w:rsidR="005D7B6B" w:rsidRPr="00392682">
        <w:rPr>
          <w:rFonts w:ascii="Arial" w:hAnsi="Arial" w:cs="Arial"/>
          <w:b/>
          <w:lang w:val="it-IT"/>
        </w:rPr>
        <w:t>luogo</w:t>
      </w:r>
      <w:r w:rsidRPr="00392682">
        <w:rPr>
          <w:rFonts w:ascii="Arial" w:hAnsi="Arial" w:cs="Arial"/>
          <w:b/>
          <w:lang w:val="it-IT"/>
        </w:rPr>
        <w:t xml:space="preserve"> e momento</w:t>
      </w:r>
      <w:r w:rsidR="005D7B6B" w:rsidRPr="00392682">
        <w:rPr>
          <w:rFonts w:ascii="Arial" w:hAnsi="Arial" w:cs="Arial"/>
          <w:b/>
          <w:lang w:val="it-IT"/>
        </w:rPr>
        <w:t>, oltre ch</w:t>
      </w:r>
      <w:r w:rsidR="00F755B9" w:rsidRPr="00392682">
        <w:rPr>
          <w:rFonts w:ascii="Arial" w:hAnsi="Arial" w:cs="Arial"/>
          <w:b/>
          <w:lang w:val="it-IT"/>
        </w:rPr>
        <w:t>e in totale privacy</w:t>
      </w:r>
    </w:p>
    <w:p w14:paraId="0FDE1581" w14:textId="716C4F84" w:rsidR="00A83F07" w:rsidRPr="00392682" w:rsidRDefault="00436680" w:rsidP="00392682">
      <w:pPr>
        <w:spacing w:after="0" w:line="360" w:lineRule="auto"/>
        <w:rPr>
          <w:rFonts w:ascii="Arial" w:hAnsi="Arial" w:cs="Arial"/>
          <w:lang w:val="it-IT"/>
        </w:rPr>
      </w:pPr>
      <w:r w:rsidRPr="00392682">
        <w:rPr>
          <w:rFonts w:ascii="Arial" w:hAnsi="Arial" w:cs="Arial"/>
          <w:lang w:val="it-IT"/>
        </w:rPr>
        <w:t xml:space="preserve">Un’altra grande area di utilizzo dei </w:t>
      </w:r>
      <w:proofErr w:type="spellStart"/>
      <w:r w:rsidRPr="00392682">
        <w:rPr>
          <w:rFonts w:ascii="Arial" w:hAnsi="Arial" w:cs="Arial"/>
          <w:lang w:val="it-IT"/>
        </w:rPr>
        <w:t>Moverio</w:t>
      </w:r>
      <w:proofErr w:type="spellEnd"/>
      <w:r w:rsidRPr="00392682">
        <w:rPr>
          <w:rFonts w:ascii="Arial" w:hAnsi="Arial" w:cs="Arial"/>
          <w:lang w:val="it-IT"/>
        </w:rPr>
        <w:t xml:space="preserve"> BT-200 è l’intrattenimento, dove ancora una volta la possibilità di fruire dei contenuti in totale riservatezza può rappresentare un vantaggio e un privilegio. Per esempio per poter vedere un film in lingua straniera con sottotitoli nella propria lingua, come permesso dall’applicazione tutta italiana </w:t>
      </w:r>
      <w:proofErr w:type="spellStart"/>
      <w:r w:rsidRPr="00392682">
        <w:rPr>
          <w:rFonts w:ascii="Arial" w:hAnsi="Arial" w:cs="Arial"/>
          <w:lang w:val="it-IT"/>
        </w:rPr>
        <w:t>MovieReading</w:t>
      </w:r>
      <w:proofErr w:type="spellEnd"/>
      <w:r w:rsidRPr="00392682">
        <w:rPr>
          <w:rFonts w:ascii="Arial" w:hAnsi="Arial" w:cs="Arial"/>
          <w:lang w:val="it-IT"/>
        </w:rPr>
        <w:t xml:space="preserve"> </w:t>
      </w:r>
      <w:r w:rsidR="00DB1935" w:rsidRPr="00392682">
        <w:rPr>
          <w:rFonts w:ascii="Arial" w:hAnsi="Arial" w:cs="Arial"/>
          <w:lang w:val="it-IT"/>
        </w:rPr>
        <w:t>(</w:t>
      </w:r>
      <w:hyperlink r:id="rId14" w:history="1">
        <w:r w:rsidR="00DB1935" w:rsidRPr="00392682">
          <w:rPr>
            <w:rStyle w:val="Collegamentoipertestuale"/>
            <w:rFonts w:ascii="Arial" w:hAnsi="Arial" w:cs="Arial"/>
            <w:lang w:val="it-IT"/>
          </w:rPr>
          <w:t>www.moviereading.com</w:t>
        </w:r>
      </w:hyperlink>
      <w:r w:rsidR="00DB1935" w:rsidRPr="00392682">
        <w:rPr>
          <w:rFonts w:ascii="Arial" w:hAnsi="Arial" w:cs="Arial"/>
          <w:lang w:val="it-IT"/>
        </w:rPr>
        <w:t xml:space="preserve">), </w:t>
      </w:r>
      <w:r w:rsidR="008E6E8B" w:rsidRPr="00392682">
        <w:rPr>
          <w:rFonts w:ascii="Arial" w:hAnsi="Arial" w:cs="Arial"/>
          <w:lang w:val="it-IT"/>
        </w:rPr>
        <w:t xml:space="preserve">ampiamente utilizzata anche dai sordi o deboli di udito. Svincolato completamente dalle infrastrutture tecnologiche della sala cinematografica, </w:t>
      </w:r>
      <w:proofErr w:type="spellStart"/>
      <w:r w:rsidR="008E6E8B" w:rsidRPr="00392682">
        <w:rPr>
          <w:rFonts w:ascii="Arial" w:hAnsi="Arial" w:cs="Arial"/>
          <w:lang w:val="it-IT"/>
        </w:rPr>
        <w:t>MovieReading</w:t>
      </w:r>
      <w:proofErr w:type="spellEnd"/>
      <w:r w:rsidR="008E6E8B" w:rsidRPr="00392682">
        <w:rPr>
          <w:rFonts w:ascii="Arial" w:hAnsi="Arial" w:cs="Arial"/>
          <w:lang w:val="it-IT"/>
        </w:rPr>
        <w:t xml:space="preserve"> riconosce il sonoro della pellicola tramite il microfono dei </w:t>
      </w:r>
      <w:proofErr w:type="spellStart"/>
      <w:r w:rsidR="008E6E8B" w:rsidRPr="00392682">
        <w:rPr>
          <w:rFonts w:ascii="Arial" w:hAnsi="Arial" w:cs="Arial"/>
          <w:lang w:val="it-IT"/>
        </w:rPr>
        <w:t>Moverio</w:t>
      </w:r>
      <w:proofErr w:type="spellEnd"/>
      <w:r w:rsidR="008E6E8B" w:rsidRPr="00392682">
        <w:rPr>
          <w:rFonts w:ascii="Arial" w:hAnsi="Arial" w:cs="Arial"/>
          <w:lang w:val="it-IT"/>
        </w:rPr>
        <w:t xml:space="preserve"> e si allinea simultaneamente alla narrazione, entrando in perfetta sincronia con le immagini e le battute</w:t>
      </w:r>
      <w:r w:rsidR="00A83F07" w:rsidRPr="00392682">
        <w:rPr>
          <w:rFonts w:ascii="Arial" w:hAnsi="Arial" w:cs="Arial"/>
          <w:lang w:val="it-IT"/>
        </w:rPr>
        <w:t>.</w:t>
      </w:r>
    </w:p>
    <w:p w14:paraId="37851AF7" w14:textId="77777777" w:rsidR="00A83F07" w:rsidRPr="00392682" w:rsidRDefault="00A83F07" w:rsidP="00392682">
      <w:pPr>
        <w:spacing w:after="0" w:line="360" w:lineRule="auto"/>
        <w:rPr>
          <w:rFonts w:ascii="Arial" w:hAnsi="Arial" w:cs="Arial"/>
          <w:lang w:val="it-IT"/>
        </w:rPr>
      </w:pPr>
    </w:p>
    <w:p w14:paraId="5126EDCB" w14:textId="7BE40C74" w:rsidR="00810A2F" w:rsidRPr="00392682" w:rsidRDefault="00810A2F" w:rsidP="00392682">
      <w:pPr>
        <w:spacing w:after="0" w:line="360" w:lineRule="auto"/>
        <w:rPr>
          <w:rFonts w:ascii="Arial" w:hAnsi="Arial" w:cs="Arial"/>
          <w:lang w:val="it-IT"/>
        </w:rPr>
      </w:pPr>
      <w:r w:rsidRPr="00392682">
        <w:rPr>
          <w:rFonts w:ascii="Arial" w:hAnsi="Arial" w:cs="Arial"/>
          <w:lang w:val="it-IT"/>
        </w:rPr>
        <w:t>Per ulterio</w:t>
      </w:r>
      <w:r w:rsidR="00F82F80" w:rsidRPr="00392682">
        <w:rPr>
          <w:rFonts w:ascii="Arial" w:hAnsi="Arial" w:cs="Arial"/>
          <w:lang w:val="it-IT"/>
        </w:rPr>
        <w:t xml:space="preserve">ri informazioni sui </w:t>
      </w:r>
      <w:proofErr w:type="spellStart"/>
      <w:r w:rsidR="00F82F80" w:rsidRPr="00392682">
        <w:rPr>
          <w:rFonts w:ascii="Arial" w:hAnsi="Arial" w:cs="Arial"/>
          <w:lang w:val="it-IT"/>
        </w:rPr>
        <w:t>Moverio</w:t>
      </w:r>
      <w:proofErr w:type="spellEnd"/>
      <w:r w:rsidR="00F82F80" w:rsidRPr="00392682">
        <w:rPr>
          <w:rFonts w:ascii="Arial" w:hAnsi="Arial" w:cs="Arial"/>
          <w:lang w:val="it-IT"/>
        </w:rPr>
        <w:t xml:space="preserve"> BT-2</w:t>
      </w:r>
      <w:r w:rsidRPr="00392682">
        <w:rPr>
          <w:rFonts w:ascii="Arial" w:hAnsi="Arial" w:cs="Arial"/>
          <w:lang w:val="it-IT"/>
        </w:rPr>
        <w:t>00:</w:t>
      </w:r>
    </w:p>
    <w:p w14:paraId="7E5A158E" w14:textId="7420D044" w:rsidR="00F82F80" w:rsidRPr="00392682" w:rsidRDefault="00D27FE2" w:rsidP="00392682">
      <w:pPr>
        <w:spacing w:after="0" w:line="360" w:lineRule="auto"/>
        <w:rPr>
          <w:rFonts w:ascii="Arial" w:hAnsi="Arial" w:cs="Arial"/>
          <w:lang w:val="it-IT" w:eastAsia="zh-TW"/>
        </w:rPr>
      </w:pPr>
      <w:hyperlink r:id="rId15" w:history="1">
        <w:r w:rsidR="00F82F80" w:rsidRPr="00392682">
          <w:rPr>
            <w:rStyle w:val="Collegamentoipertestuale"/>
            <w:rFonts w:ascii="Arial" w:hAnsi="Arial" w:cs="Arial"/>
            <w:lang w:val="it-IT" w:eastAsia="zh-TW"/>
          </w:rPr>
          <w:t>http://www.epson.it/it/it/viewcon/corporatesite/products/mainunits/overview/12411</w:t>
        </w:r>
      </w:hyperlink>
    </w:p>
    <w:p w14:paraId="5D7D61CE" w14:textId="60F9E903" w:rsidR="00810A2F" w:rsidRPr="00392682" w:rsidRDefault="00D27FE2" w:rsidP="00392682">
      <w:pPr>
        <w:spacing w:after="0" w:line="360" w:lineRule="auto"/>
        <w:rPr>
          <w:rFonts w:ascii="Arial" w:hAnsi="Arial" w:cs="Arial"/>
          <w:lang w:val="it-IT" w:eastAsia="zh-TW"/>
        </w:rPr>
      </w:pPr>
      <w:hyperlink r:id="rId16" w:history="1">
        <w:r w:rsidR="00F82F80" w:rsidRPr="00392682">
          <w:rPr>
            <w:rFonts w:ascii="Arial" w:hAnsi="Arial" w:cs="Arial"/>
            <w:color w:val="0000FF"/>
            <w:u w:val="single" w:color="0000FF"/>
            <w:lang w:val="it-IT" w:eastAsia="zh-TW"/>
          </w:rPr>
          <w:t>https://www.youtube.com/watch?v=AwqOeSEmonE</w:t>
        </w:r>
      </w:hyperlink>
      <w:r w:rsidR="00F82F80" w:rsidRPr="00392682">
        <w:rPr>
          <w:rFonts w:ascii="Arial" w:hAnsi="Arial" w:cs="Arial"/>
          <w:lang w:val="it-IT" w:eastAsia="zh-TW"/>
        </w:rPr>
        <w:t xml:space="preserve"> </w:t>
      </w:r>
    </w:p>
    <w:p w14:paraId="315C035D" w14:textId="31F9E3EC" w:rsidR="00F82F80" w:rsidRPr="00F82F80" w:rsidRDefault="00D27FE2" w:rsidP="00392682">
      <w:pPr>
        <w:spacing w:after="0" w:line="360" w:lineRule="auto"/>
        <w:rPr>
          <w:rFonts w:ascii="Arial" w:hAnsi="Arial" w:cs="Arial"/>
          <w:lang w:val="it-IT" w:eastAsia="zh-TW"/>
        </w:rPr>
      </w:pPr>
      <w:hyperlink r:id="rId17" w:history="1">
        <w:r w:rsidR="00F82F80" w:rsidRPr="00392682">
          <w:rPr>
            <w:rFonts w:ascii="Arial" w:hAnsi="Arial" w:cs="Arial"/>
            <w:color w:val="0000FF"/>
            <w:u w:val="single" w:color="0000FF"/>
            <w:lang w:val="it-IT" w:eastAsia="zh-TW"/>
          </w:rPr>
          <w:t>https://www.youtube.com/watch?v=mjM01NIaroQ&amp;list=PL8RhjFYDcceW8v2CXcg7BwHL6ibDRcyrq</w:t>
        </w:r>
      </w:hyperlink>
    </w:p>
    <w:p w14:paraId="50CB650B" w14:textId="77777777" w:rsidR="00D117CB" w:rsidRDefault="00D117CB" w:rsidP="00CB66D5">
      <w:pPr>
        <w:spacing w:after="0" w:line="360" w:lineRule="auto"/>
        <w:rPr>
          <w:rFonts w:ascii="Arial" w:hAnsi="Arial" w:cs="Arial"/>
          <w:lang w:val="it-IT"/>
        </w:rPr>
      </w:pPr>
    </w:p>
    <w:p w14:paraId="5E2C4E19" w14:textId="77777777" w:rsidR="00392682" w:rsidRPr="00392682" w:rsidRDefault="00392682" w:rsidP="00392682">
      <w:pPr>
        <w:widowControl w:val="0"/>
        <w:adjustRightInd w:val="0"/>
        <w:spacing w:after="0" w:line="240" w:lineRule="auto"/>
        <w:contextualSpacing/>
        <w:rPr>
          <w:rFonts w:ascii="Arial" w:hAnsi="Arial" w:cs="Arial"/>
          <w:lang w:val="it-IT"/>
        </w:rPr>
      </w:pPr>
      <w:r w:rsidRPr="00392682">
        <w:rPr>
          <w:rFonts w:ascii="Arial" w:eastAsia="MS Mincho" w:hAnsi="Arial" w:cs="Arial"/>
          <w:b/>
          <w:snapToGrid w:val="0"/>
          <w:spacing w:val="-2"/>
          <w:kern w:val="2"/>
          <w:lang w:val="it-IT" w:eastAsia="ja-JP"/>
        </w:rPr>
        <w:t>Gruppo Epson</w:t>
      </w:r>
    </w:p>
    <w:p w14:paraId="64BCF0A4" w14:textId="77777777" w:rsidR="00392682" w:rsidRPr="00392682" w:rsidRDefault="00392682" w:rsidP="00392682">
      <w:pPr>
        <w:widowControl w:val="0"/>
        <w:tabs>
          <w:tab w:val="left" w:pos="7458"/>
        </w:tabs>
        <w:spacing w:after="0" w:line="240" w:lineRule="auto"/>
        <w:contextualSpacing/>
        <w:rPr>
          <w:rFonts w:ascii="Arial" w:hAnsi="Arial" w:cs="Arial"/>
          <w:lang w:val="it-IT"/>
        </w:rPr>
      </w:pPr>
      <w:r w:rsidRPr="00392682">
        <w:rPr>
          <w:rFonts w:ascii="Arial" w:hAnsi="Arial" w:cs="Arial"/>
          <w:spacing w:val="-2"/>
          <w:kern w:val="2"/>
          <w:lang w:val="it-IT"/>
        </w:rPr>
        <w:t xml:space="preserve">Epson è leader mondiale </w:t>
      </w:r>
      <w:r w:rsidRPr="00392682">
        <w:rPr>
          <w:rFonts w:ascii="Arial" w:eastAsia="MS Mincho" w:hAnsi="Arial" w:cs="Arial"/>
          <w:snapToGrid w:val="0"/>
          <w:spacing w:val="-2"/>
          <w:kern w:val="2"/>
          <w:lang w:val="it-IT" w:eastAsia="ja-JP"/>
        </w:rPr>
        <w:t>nell’innovazione e nell’</w:t>
      </w:r>
      <w:proofErr w:type="spellStart"/>
      <w:r w:rsidRPr="00392682">
        <w:rPr>
          <w:rFonts w:ascii="Arial" w:eastAsia="MS Mincho" w:hAnsi="Arial" w:cs="Arial"/>
          <w:snapToGrid w:val="0"/>
          <w:spacing w:val="-2"/>
          <w:kern w:val="2"/>
          <w:lang w:val="it-IT" w:eastAsia="ja-JP"/>
        </w:rPr>
        <w:t>imaging</w:t>
      </w:r>
      <w:proofErr w:type="spellEnd"/>
      <w:r w:rsidRPr="00392682">
        <w:rPr>
          <w:rFonts w:ascii="Arial" w:eastAsia="MS Mincho" w:hAnsi="Arial" w:cs="Arial"/>
          <w:snapToGrid w:val="0"/>
          <w:spacing w:val="-2"/>
          <w:kern w:val="2"/>
          <w:lang w:val="it-IT" w:eastAsia="ja-JP"/>
        </w:rPr>
        <w:t xml:space="preserve">, con </w:t>
      </w:r>
      <w:r w:rsidRPr="00392682">
        <w:rPr>
          <w:rFonts w:ascii="Arial" w:hAnsi="Arial" w:cs="Arial"/>
          <w:spacing w:val="-2"/>
          <w:kern w:val="2"/>
          <w:lang w:val="it-IT"/>
        </w:rPr>
        <w:t xml:space="preserve">prodotti </w:t>
      </w:r>
      <w:r w:rsidRPr="00392682">
        <w:rPr>
          <w:rFonts w:ascii="Arial" w:eastAsia="MS Mincho" w:hAnsi="Arial" w:cs="Arial"/>
          <w:snapToGrid w:val="0"/>
          <w:spacing w:val="-2"/>
          <w:kern w:val="2"/>
          <w:lang w:val="it-IT" w:eastAsia="ja-JP"/>
        </w:rPr>
        <w:t>di alta gamma che spaziano</w:t>
      </w:r>
      <w:r w:rsidRPr="00392682">
        <w:rPr>
          <w:rFonts w:ascii="Arial" w:hAnsi="Arial" w:cs="Arial"/>
          <w:spacing w:val="-2"/>
          <w:kern w:val="2"/>
          <w:lang w:val="it-IT"/>
        </w:rPr>
        <w:t xml:space="preserve"> dalle stampanti </w:t>
      </w:r>
      <w:r w:rsidRPr="00392682">
        <w:rPr>
          <w:rFonts w:ascii="Arial" w:eastAsia="MS Mincho" w:hAnsi="Arial" w:cs="Arial"/>
          <w:snapToGrid w:val="0"/>
          <w:spacing w:val="-2"/>
          <w:kern w:val="2"/>
          <w:lang w:val="it-IT" w:eastAsia="ja-JP"/>
        </w:rPr>
        <w:t>inkjet e videoproiettori</w:t>
      </w:r>
      <w:r w:rsidRPr="00392682">
        <w:rPr>
          <w:rFonts w:ascii="Arial" w:hAnsi="Arial" w:cs="Arial"/>
          <w:spacing w:val="-2"/>
          <w:kern w:val="2"/>
          <w:lang w:val="it-IT"/>
        </w:rPr>
        <w:t xml:space="preserve"> 3LCD</w:t>
      </w:r>
      <w:r w:rsidRPr="00392682">
        <w:rPr>
          <w:rFonts w:ascii="Arial" w:eastAsia="MS Mincho" w:hAnsi="Arial" w:cs="Arial"/>
          <w:snapToGrid w:val="0"/>
          <w:spacing w:val="-2"/>
          <w:kern w:val="2"/>
          <w:lang w:val="it-IT" w:eastAsia="ja-JP"/>
        </w:rPr>
        <w:t>, sino a</w:t>
      </w:r>
      <w:r w:rsidRPr="00392682">
        <w:rPr>
          <w:rFonts w:ascii="Arial" w:hAnsi="Arial" w:cs="Arial"/>
          <w:spacing w:val="-2"/>
          <w:kern w:val="2"/>
          <w:lang w:val="it-IT"/>
        </w:rPr>
        <w:t xml:space="preserve"> sensori e altri micro dispositivi.</w:t>
      </w:r>
    </w:p>
    <w:p w14:paraId="3F68C26F" w14:textId="77777777" w:rsidR="00392682" w:rsidRPr="00392682" w:rsidRDefault="00392682" w:rsidP="00392682">
      <w:pPr>
        <w:widowControl w:val="0"/>
        <w:tabs>
          <w:tab w:val="left" w:pos="7458"/>
        </w:tabs>
        <w:spacing w:after="0" w:line="240" w:lineRule="auto"/>
        <w:contextualSpacing/>
        <w:rPr>
          <w:rFonts w:ascii="Arial" w:hAnsi="Arial" w:cs="Arial"/>
          <w:lang w:val="it-IT"/>
        </w:rPr>
      </w:pPr>
      <w:r w:rsidRPr="00392682">
        <w:rPr>
          <w:rFonts w:ascii="Arial" w:hAnsi="Arial" w:cs="Arial"/>
          <w:spacing w:val="-2"/>
          <w:kern w:val="2"/>
          <w:lang w:val="it-IT"/>
        </w:rPr>
        <w:t xml:space="preserve">Ponendosi come impegno primario quello di superare la visione e le aspettative dei clienti, in tutto il mondo, Epson </w:t>
      </w:r>
      <w:r w:rsidRPr="00392682">
        <w:rPr>
          <w:rFonts w:ascii="Arial" w:eastAsia="MS Mincho" w:hAnsi="Arial" w:cs="Arial"/>
          <w:snapToGrid w:val="0"/>
          <w:spacing w:val="-2"/>
          <w:kern w:val="2"/>
          <w:lang w:val="it-IT" w:eastAsia="ja-JP"/>
        </w:rPr>
        <w:t>fornisce</w:t>
      </w:r>
      <w:r w:rsidRPr="00392682">
        <w:rPr>
          <w:rFonts w:ascii="Arial" w:hAnsi="Arial" w:cs="Arial"/>
          <w:spacing w:val="-2"/>
          <w:kern w:val="2"/>
          <w:lang w:val="it-IT"/>
        </w:rPr>
        <w:t xml:space="preserve"> valore </w:t>
      </w:r>
      <w:r w:rsidRPr="00392682">
        <w:rPr>
          <w:rFonts w:ascii="Arial" w:eastAsia="MS Mincho" w:hAnsi="Arial" w:cs="Arial"/>
          <w:snapToGrid w:val="0"/>
          <w:spacing w:val="-2"/>
          <w:kern w:val="2"/>
          <w:lang w:val="it-IT" w:eastAsia="ja-JP"/>
        </w:rPr>
        <w:t>grazie a</w:t>
      </w:r>
      <w:r w:rsidRPr="00392682">
        <w:rPr>
          <w:rFonts w:ascii="Arial" w:hAnsi="Arial" w:cs="Arial"/>
          <w:spacing w:val="-2"/>
          <w:kern w:val="2"/>
          <w:lang w:val="it-IT"/>
        </w:rPr>
        <w:t xml:space="preserve"> tecnologie che garantiscono compattezza, riduzione del consumo energetico e alta precisione, </w:t>
      </w:r>
      <w:r w:rsidRPr="00392682">
        <w:rPr>
          <w:rFonts w:ascii="Arial" w:eastAsia="MS Mincho" w:hAnsi="Arial" w:cs="Arial"/>
          <w:snapToGrid w:val="0"/>
          <w:spacing w:val="-2"/>
          <w:kern w:val="2"/>
          <w:lang w:val="it-IT" w:eastAsia="ja-JP"/>
        </w:rPr>
        <w:t>in</w:t>
      </w:r>
      <w:r w:rsidRPr="00392682">
        <w:rPr>
          <w:rFonts w:ascii="Arial" w:hAnsi="Arial" w:cs="Arial"/>
          <w:spacing w:val="-2"/>
          <w:kern w:val="2"/>
          <w:lang w:val="it-IT"/>
        </w:rPr>
        <w:t xml:space="preserve"> mercati</w:t>
      </w:r>
      <w:r w:rsidRPr="00392682">
        <w:rPr>
          <w:rFonts w:ascii="Arial" w:eastAsia="MS Mincho" w:hAnsi="Arial" w:cs="Arial"/>
          <w:snapToGrid w:val="0"/>
          <w:spacing w:val="-2"/>
          <w:kern w:val="2"/>
          <w:lang w:val="it-IT" w:eastAsia="ja-JP"/>
        </w:rPr>
        <w:t xml:space="preserve"> che abbracciano il</w:t>
      </w:r>
      <w:r w:rsidRPr="00392682">
        <w:rPr>
          <w:rFonts w:ascii="Arial" w:hAnsi="Arial" w:cs="Arial"/>
          <w:spacing w:val="-2"/>
          <w:kern w:val="2"/>
          <w:lang w:val="it-IT"/>
        </w:rPr>
        <w:t xml:space="preserve"> business e la casa, </w:t>
      </w:r>
      <w:r w:rsidRPr="00392682">
        <w:rPr>
          <w:rFonts w:ascii="Arial" w:eastAsia="MS Mincho" w:hAnsi="Arial" w:cs="Arial"/>
          <w:snapToGrid w:val="0"/>
          <w:spacing w:val="-2"/>
          <w:kern w:val="2"/>
          <w:lang w:val="it-IT" w:eastAsia="ja-JP"/>
        </w:rPr>
        <w:t>il commercio e l’industria</w:t>
      </w:r>
      <w:r w:rsidRPr="00392682">
        <w:rPr>
          <w:rFonts w:ascii="Arial" w:hAnsi="Arial" w:cs="Arial"/>
          <w:spacing w:val="-2"/>
          <w:kern w:val="2"/>
          <w:lang w:val="it-IT"/>
        </w:rPr>
        <w:t>.</w:t>
      </w:r>
    </w:p>
    <w:p w14:paraId="30F7E3A8" w14:textId="77777777" w:rsidR="00392682" w:rsidRPr="00392682" w:rsidRDefault="00392682" w:rsidP="00392682">
      <w:pPr>
        <w:widowControl w:val="0"/>
        <w:tabs>
          <w:tab w:val="left" w:pos="7458"/>
        </w:tabs>
        <w:spacing w:after="0" w:line="240" w:lineRule="auto"/>
        <w:contextualSpacing/>
        <w:rPr>
          <w:rFonts w:ascii="Arial" w:hAnsi="Arial" w:cs="Arial"/>
          <w:lang w:val="it-IT"/>
        </w:rPr>
      </w:pPr>
    </w:p>
    <w:p w14:paraId="30E57AE0" w14:textId="77777777" w:rsidR="00392682" w:rsidRPr="00392682" w:rsidRDefault="00392682" w:rsidP="00392682">
      <w:pPr>
        <w:widowControl w:val="0"/>
        <w:tabs>
          <w:tab w:val="left" w:pos="7458"/>
        </w:tabs>
        <w:spacing w:after="0" w:line="240" w:lineRule="auto"/>
        <w:contextualSpacing/>
        <w:rPr>
          <w:rFonts w:ascii="Arial" w:hAnsi="Arial" w:cs="Arial"/>
          <w:lang w:val="it-IT"/>
        </w:rPr>
      </w:pPr>
      <w:r w:rsidRPr="00392682">
        <w:rPr>
          <w:rFonts w:ascii="Arial" w:hAnsi="Arial" w:cs="Arial"/>
          <w:spacing w:val="-2"/>
          <w:kern w:val="2"/>
          <w:lang w:val="it-IT"/>
        </w:rPr>
        <w:t xml:space="preserve">Con capogruppo Seiko Epson Corporation che ha sede in Giappone, il Gruppo Epson conta </w:t>
      </w:r>
      <w:r w:rsidRPr="00392682">
        <w:rPr>
          <w:rFonts w:ascii="Arial" w:eastAsia="MS Mincho" w:hAnsi="Arial" w:cs="Arial"/>
          <w:snapToGrid w:val="0"/>
          <w:spacing w:val="-2"/>
          <w:kern w:val="2"/>
          <w:lang w:val="it-IT" w:eastAsia="ja-JP"/>
        </w:rPr>
        <w:t>oltre</w:t>
      </w:r>
      <w:r w:rsidRPr="00392682">
        <w:rPr>
          <w:rFonts w:ascii="Arial" w:hAnsi="Arial" w:cs="Arial"/>
          <w:spacing w:val="-2"/>
          <w:kern w:val="2"/>
          <w:lang w:val="it-IT"/>
        </w:rPr>
        <w:t xml:space="preserve"> 73.000 dipendenti in 94 società nel mondo ed è orgoglioso di contribuire alla salvaguardia </w:t>
      </w:r>
      <w:r w:rsidRPr="00392682">
        <w:rPr>
          <w:rFonts w:ascii="Arial" w:eastAsia="MS Mincho" w:hAnsi="Arial" w:cs="Arial"/>
          <w:snapToGrid w:val="0"/>
          <w:spacing w:val="-2"/>
          <w:kern w:val="2"/>
          <w:lang w:val="it-IT" w:eastAsia="ja-JP"/>
        </w:rPr>
        <w:t>dell'ambiente</w:t>
      </w:r>
      <w:r w:rsidRPr="00392682">
        <w:rPr>
          <w:rFonts w:ascii="Arial" w:hAnsi="Arial" w:cs="Arial"/>
          <w:spacing w:val="-2"/>
          <w:kern w:val="2"/>
          <w:lang w:val="it-IT"/>
        </w:rPr>
        <w:t xml:space="preserve"> naturale globale e di sostenere le comunità locali nelle quali opera. </w:t>
      </w:r>
      <w:hyperlink r:id="rId18" w:history="1">
        <w:r w:rsidRPr="00392682">
          <w:rPr>
            <w:rStyle w:val="Collegamentoipertestuale"/>
            <w:rFonts w:ascii="Arial" w:eastAsia="MS Mincho" w:hAnsi="Arial" w:cs="Arial"/>
            <w:snapToGrid w:val="0"/>
            <w:spacing w:val="-2"/>
            <w:kern w:val="2"/>
            <w:lang w:val="it-IT" w:eastAsia="ja-JP"/>
          </w:rPr>
          <w:t>http://global.epson.com</w:t>
        </w:r>
      </w:hyperlink>
    </w:p>
    <w:p w14:paraId="6EA7AADB" w14:textId="77777777" w:rsidR="00392682" w:rsidRPr="00392682" w:rsidRDefault="00392682" w:rsidP="00392682">
      <w:pPr>
        <w:widowControl w:val="0"/>
        <w:tabs>
          <w:tab w:val="left" w:pos="7458"/>
        </w:tabs>
        <w:spacing w:after="0" w:line="240" w:lineRule="auto"/>
        <w:contextualSpacing/>
        <w:rPr>
          <w:rFonts w:ascii="Arial" w:hAnsi="Arial" w:cs="Arial"/>
          <w:lang w:val="it-IT"/>
        </w:rPr>
      </w:pPr>
    </w:p>
    <w:p w14:paraId="31527857" w14:textId="77777777" w:rsidR="00392682" w:rsidRPr="00392682" w:rsidRDefault="00392682" w:rsidP="00392682">
      <w:pPr>
        <w:widowControl w:val="0"/>
        <w:tabs>
          <w:tab w:val="left" w:pos="7458"/>
        </w:tabs>
        <w:spacing w:after="0" w:line="240" w:lineRule="auto"/>
        <w:contextualSpacing/>
        <w:rPr>
          <w:rFonts w:ascii="Arial" w:eastAsia="MS Mincho" w:hAnsi="Arial" w:cs="Arial"/>
          <w:snapToGrid w:val="0"/>
          <w:spacing w:val="-2"/>
          <w:kern w:val="2"/>
          <w:lang w:val="it-IT" w:eastAsia="ja-JP"/>
        </w:rPr>
      </w:pPr>
      <w:r w:rsidRPr="00392682">
        <w:rPr>
          <w:rFonts w:ascii="Arial" w:eastAsia="MS Mincho" w:hAnsi="Arial" w:cs="Arial"/>
          <w:b/>
          <w:snapToGrid w:val="0"/>
          <w:spacing w:val="-2"/>
          <w:kern w:val="2"/>
          <w:lang w:val="it-IT" w:eastAsia="ja-JP"/>
        </w:rPr>
        <w:t>Epson Europe</w:t>
      </w:r>
    </w:p>
    <w:p w14:paraId="43DF60EC" w14:textId="77777777" w:rsidR="00392682" w:rsidRPr="00392682" w:rsidRDefault="00392682" w:rsidP="00392682">
      <w:pPr>
        <w:widowControl w:val="0"/>
        <w:tabs>
          <w:tab w:val="left" w:pos="7458"/>
        </w:tabs>
        <w:spacing w:after="0" w:line="240" w:lineRule="auto"/>
        <w:contextualSpacing/>
        <w:rPr>
          <w:rFonts w:ascii="Arial" w:hAnsi="Arial" w:cs="Arial"/>
          <w:lang w:val="it-IT"/>
        </w:rPr>
      </w:pPr>
      <w:r w:rsidRPr="00392682">
        <w:rPr>
          <w:rFonts w:ascii="Arial" w:hAnsi="Arial" w:cs="Arial"/>
          <w:spacing w:val="-2"/>
          <w:kern w:val="2"/>
          <w:lang w:val="it-IT"/>
        </w:rPr>
        <w:t>Epson Europe B.V</w:t>
      </w:r>
      <w:r w:rsidRPr="00392682">
        <w:rPr>
          <w:rFonts w:ascii="Arial" w:eastAsia="MS Mincho" w:hAnsi="Arial" w:cs="Arial"/>
          <w:snapToGrid w:val="0"/>
          <w:spacing w:val="-2"/>
          <w:kern w:val="2"/>
          <w:lang w:val="it-IT" w:eastAsia="ja-JP"/>
        </w:rPr>
        <w:t>.</w:t>
      </w:r>
      <w:r w:rsidRPr="00392682">
        <w:rPr>
          <w:rFonts w:ascii="Arial" w:hAnsi="Arial" w:cs="Arial"/>
          <w:spacing w:val="-2"/>
          <w:kern w:val="2"/>
          <w:lang w:val="it-IT"/>
        </w:rPr>
        <w:t xml:space="preserve"> con sede ad Amsterdam, è il quartier generale </w:t>
      </w:r>
      <w:r w:rsidRPr="00392682">
        <w:rPr>
          <w:rFonts w:ascii="Arial" w:eastAsia="MS Mincho" w:hAnsi="Arial" w:cs="Arial"/>
          <w:snapToGrid w:val="0"/>
          <w:spacing w:val="-2"/>
          <w:kern w:val="2"/>
          <w:lang w:val="it-IT" w:eastAsia="ja-JP"/>
        </w:rPr>
        <w:t xml:space="preserve">regionale </w:t>
      </w:r>
      <w:r w:rsidRPr="00392682">
        <w:rPr>
          <w:rFonts w:ascii="Arial" w:hAnsi="Arial" w:cs="Arial"/>
          <w:spacing w:val="-2"/>
          <w:kern w:val="2"/>
          <w:lang w:val="it-IT"/>
        </w:rPr>
        <w:t xml:space="preserve">del </w:t>
      </w:r>
      <w:r w:rsidRPr="00392682">
        <w:rPr>
          <w:rFonts w:ascii="Arial" w:eastAsia="MS Mincho" w:hAnsi="Arial" w:cs="Arial"/>
          <w:snapToGrid w:val="0"/>
          <w:spacing w:val="-2"/>
          <w:kern w:val="2"/>
          <w:lang w:val="it-IT" w:eastAsia="ja-JP"/>
        </w:rPr>
        <w:t>Gruppo</w:t>
      </w:r>
      <w:r w:rsidRPr="00392682">
        <w:rPr>
          <w:rFonts w:ascii="Arial" w:hAnsi="Arial" w:cs="Arial"/>
          <w:spacing w:val="-2"/>
          <w:kern w:val="2"/>
          <w:lang w:val="it-IT"/>
        </w:rPr>
        <w:t xml:space="preserve"> per Europa, Medio Oriente, Russia e Africa. </w:t>
      </w:r>
      <w:r w:rsidRPr="00392682">
        <w:rPr>
          <w:rFonts w:ascii="Arial" w:eastAsia="MS Mincho" w:hAnsi="Arial" w:cs="Arial"/>
          <w:snapToGrid w:val="0"/>
          <w:spacing w:val="-2"/>
          <w:kern w:val="2"/>
          <w:lang w:val="it-IT" w:eastAsia="ja-JP"/>
        </w:rPr>
        <w:t xml:space="preserve">Con una forza lavoro di 1.655 dipendenti, le vendite di </w:t>
      </w:r>
      <w:r w:rsidRPr="00392682">
        <w:rPr>
          <w:rFonts w:ascii="Arial" w:hAnsi="Arial" w:cs="Arial"/>
          <w:spacing w:val="-2"/>
          <w:kern w:val="2"/>
          <w:lang w:val="it-IT"/>
        </w:rPr>
        <w:t xml:space="preserve">Epson </w:t>
      </w:r>
      <w:r w:rsidRPr="00392682">
        <w:rPr>
          <w:rFonts w:ascii="Arial" w:eastAsia="MS Mincho" w:hAnsi="Arial" w:cs="Arial"/>
          <w:snapToGrid w:val="0"/>
          <w:spacing w:val="-2"/>
          <w:kern w:val="2"/>
          <w:lang w:val="it-IT" w:eastAsia="ja-JP"/>
        </w:rPr>
        <w:t>Europa</w:t>
      </w:r>
      <w:r w:rsidRPr="00392682">
        <w:rPr>
          <w:rFonts w:ascii="Arial" w:hAnsi="Arial" w:cs="Arial"/>
          <w:spacing w:val="-2"/>
          <w:kern w:val="2"/>
          <w:lang w:val="it-IT"/>
        </w:rPr>
        <w:t xml:space="preserve">, per </w:t>
      </w:r>
      <w:r w:rsidRPr="00392682">
        <w:rPr>
          <w:rFonts w:ascii="Arial" w:eastAsia="MS Mincho" w:hAnsi="Arial" w:cs="Arial"/>
          <w:snapToGrid w:val="0"/>
          <w:spacing w:val="-2"/>
          <w:kern w:val="2"/>
          <w:lang w:val="it-IT" w:eastAsia="ja-JP"/>
        </w:rPr>
        <w:t xml:space="preserve">l’anno fiscale 2012, hanno raggiunto i 1.540 milioni di Euro. - </w:t>
      </w:r>
      <w:hyperlink r:id="rId19" w:history="1">
        <w:r w:rsidRPr="00392682">
          <w:rPr>
            <w:rStyle w:val="Collegamentoipertestuale"/>
            <w:rFonts w:ascii="Arial" w:eastAsia="MS Mincho" w:hAnsi="Arial" w:cs="Arial"/>
            <w:snapToGrid w:val="0"/>
            <w:spacing w:val="-2"/>
            <w:kern w:val="2"/>
            <w:lang w:val="it-IT" w:eastAsia="ja-JP"/>
          </w:rPr>
          <w:t>http://www.epson.eu</w:t>
        </w:r>
      </w:hyperlink>
    </w:p>
    <w:p w14:paraId="6B9603DD" w14:textId="77777777" w:rsidR="00392682" w:rsidRPr="00392682" w:rsidRDefault="00392682" w:rsidP="00392682">
      <w:pPr>
        <w:widowControl w:val="0"/>
        <w:tabs>
          <w:tab w:val="left" w:pos="7458"/>
        </w:tabs>
        <w:spacing w:after="0" w:line="240" w:lineRule="auto"/>
        <w:contextualSpacing/>
        <w:rPr>
          <w:rFonts w:ascii="Arial" w:hAnsi="Arial" w:cs="Arial"/>
          <w:lang w:val="it-IT"/>
        </w:rPr>
      </w:pPr>
    </w:p>
    <w:p w14:paraId="751F3615" w14:textId="77777777" w:rsidR="00392682" w:rsidRPr="00392682" w:rsidRDefault="00392682" w:rsidP="00392682">
      <w:pPr>
        <w:widowControl w:val="0"/>
        <w:adjustRightInd w:val="0"/>
        <w:spacing w:after="0" w:line="240" w:lineRule="auto"/>
        <w:contextualSpacing/>
        <w:rPr>
          <w:rFonts w:ascii="Arial" w:eastAsia="MS Mincho" w:hAnsi="Arial" w:cs="Arial"/>
          <w:b/>
          <w:snapToGrid w:val="0"/>
          <w:spacing w:val="-2"/>
          <w:kern w:val="2"/>
          <w:lang w:eastAsia="ja-JP"/>
        </w:rPr>
      </w:pPr>
      <w:r w:rsidRPr="00392682">
        <w:rPr>
          <w:rFonts w:ascii="Arial" w:eastAsia="MS Mincho" w:hAnsi="Arial" w:cs="Arial"/>
          <w:b/>
          <w:snapToGrid w:val="0"/>
          <w:spacing w:val="-2"/>
          <w:kern w:val="2"/>
          <w:lang w:eastAsia="ja-JP"/>
        </w:rPr>
        <w:t>Environmental Vision 2050 -</w:t>
      </w:r>
      <w:r w:rsidRPr="00392682">
        <w:rPr>
          <w:rFonts w:ascii="Arial" w:eastAsia="MS Mincho" w:hAnsi="Arial" w:cs="Arial"/>
          <w:snapToGrid w:val="0"/>
          <w:spacing w:val="-2"/>
          <w:kern w:val="2"/>
          <w:lang w:eastAsia="ja-JP"/>
        </w:rPr>
        <w:t xml:space="preserve"> </w:t>
      </w:r>
      <w:hyperlink r:id="rId20" w:history="1">
        <w:r w:rsidRPr="00392682">
          <w:rPr>
            <w:rStyle w:val="Collegamentoipertestuale"/>
            <w:rFonts w:ascii="Arial" w:eastAsia="MS Mincho" w:hAnsi="Arial" w:cs="Arial"/>
            <w:snapToGrid w:val="0"/>
            <w:spacing w:val="-2"/>
            <w:kern w:val="2"/>
            <w:lang w:eastAsia="ja-JP"/>
          </w:rPr>
          <w:t>http://eco.epson.com</w:t>
        </w:r>
      </w:hyperlink>
    </w:p>
    <w:p w14:paraId="496ACD1F" w14:textId="77777777" w:rsidR="00392682" w:rsidRPr="00392682" w:rsidRDefault="00392682" w:rsidP="00392682">
      <w:pPr>
        <w:widowControl w:val="0"/>
        <w:adjustRightInd w:val="0"/>
        <w:spacing w:after="0" w:line="240" w:lineRule="auto"/>
        <w:contextualSpacing/>
        <w:rPr>
          <w:rFonts w:ascii="Arial" w:hAnsi="Arial" w:cs="Arial"/>
        </w:rPr>
      </w:pPr>
    </w:p>
    <w:p w14:paraId="214C0417" w14:textId="77777777" w:rsidR="00392682" w:rsidRPr="00392682" w:rsidRDefault="00392682" w:rsidP="00392682">
      <w:pPr>
        <w:widowControl w:val="0"/>
        <w:spacing w:after="0" w:line="240" w:lineRule="auto"/>
        <w:contextualSpacing/>
        <w:rPr>
          <w:rFonts w:ascii="Arial" w:hAnsi="Arial" w:cs="Arial"/>
        </w:rPr>
      </w:pPr>
      <w:r w:rsidRPr="00392682">
        <w:rPr>
          <w:rFonts w:ascii="Arial" w:eastAsia="MS Mincho" w:hAnsi="Arial" w:cs="Arial"/>
          <w:b/>
          <w:snapToGrid w:val="0"/>
          <w:spacing w:val="-2"/>
          <w:kern w:val="2"/>
          <w:lang w:val="it-IT" w:eastAsia="ja-JP"/>
        </w:rPr>
        <w:t>Epson Italia</w:t>
      </w:r>
      <w:r w:rsidRPr="00392682">
        <w:rPr>
          <w:rFonts w:ascii="Arial" w:eastAsia="MS Mincho" w:hAnsi="Arial" w:cs="Arial"/>
          <w:snapToGrid w:val="0"/>
          <w:spacing w:val="-2"/>
          <w:kern w:val="2"/>
          <w:lang w:val="it-IT" w:eastAsia="ja-JP"/>
        </w:rPr>
        <w:br/>
        <w:t>Epson Italia, sales company nazionale, per l’anno</w:t>
      </w:r>
      <w:r w:rsidRPr="00392682">
        <w:rPr>
          <w:rFonts w:ascii="Arial" w:hAnsi="Arial" w:cs="Arial"/>
          <w:spacing w:val="-2"/>
          <w:kern w:val="2"/>
          <w:lang w:val="it-IT"/>
        </w:rPr>
        <w:t xml:space="preserve"> fiscale 2012 ha </w:t>
      </w:r>
      <w:r w:rsidRPr="00392682">
        <w:rPr>
          <w:rFonts w:ascii="Arial" w:eastAsia="MS Mincho" w:hAnsi="Arial" w:cs="Arial"/>
          <w:snapToGrid w:val="0"/>
          <w:spacing w:val="-2"/>
          <w:kern w:val="2"/>
          <w:lang w:val="it-IT" w:eastAsia="ja-JP"/>
        </w:rPr>
        <w:t>registrato</w:t>
      </w:r>
      <w:r w:rsidRPr="00392682">
        <w:rPr>
          <w:rFonts w:ascii="Arial" w:hAnsi="Arial" w:cs="Arial"/>
          <w:spacing w:val="-2"/>
          <w:kern w:val="2"/>
          <w:lang w:val="it-IT"/>
        </w:rPr>
        <w:t xml:space="preserve"> un fatturato di </w:t>
      </w:r>
      <w:r w:rsidRPr="00392682">
        <w:rPr>
          <w:rFonts w:ascii="Arial" w:eastAsia="MS Mincho" w:hAnsi="Arial" w:cs="Arial"/>
          <w:snapToGrid w:val="0"/>
          <w:spacing w:val="-2"/>
          <w:kern w:val="2"/>
          <w:lang w:val="it-IT" w:eastAsia="ja-JP"/>
        </w:rPr>
        <w:t>oltre 200</w:t>
      </w:r>
      <w:r w:rsidRPr="00392682">
        <w:rPr>
          <w:rFonts w:ascii="Arial" w:hAnsi="Arial" w:cs="Arial"/>
          <w:spacing w:val="-2"/>
          <w:kern w:val="2"/>
          <w:lang w:val="it-IT"/>
        </w:rPr>
        <w:t xml:space="preserve"> milioni di Euro e </w:t>
      </w:r>
      <w:r w:rsidRPr="00392682">
        <w:rPr>
          <w:rFonts w:ascii="Arial" w:eastAsia="MS Mincho" w:hAnsi="Arial" w:cs="Arial"/>
          <w:snapToGrid w:val="0"/>
          <w:spacing w:val="-2"/>
          <w:kern w:val="2"/>
          <w:lang w:val="it-IT" w:eastAsia="ja-JP"/>
        </w:rPr>
        <w:t>impiega</w:t>
      </w:r>
      <w:r w:rsidRPr="00392682">
        <w:rPr>
          <w:rFonts w:ascii="Arial" w:hAnsi="Arial" w:cs="Arial"/>
          <w:spacing w:val="-2"/>
          <w:kern w:val="2"/>
          <w:lang w:val="it-IT"/>
        </w:rPr>
        <w:t xml:space="preserve"> circa </w:t>
      </w:r>
      <w:r w:rsidRPr="00392682">
        <w:rPr>
          <w:rFonts w:ascii="Arial" w:eastAsia="MS Mincho" w:hAnsi="Arial" w:cs="Arial"/>
          <w:snapToGrid w:val="0"/>
          <w:spacing w:val="-2"/>
          <w:kern w:val="2"/>
          <w:lang w:val="it-IT" w:eastAsia="ja-JP"/>
        </w:rPr>
        <w:t>150 persone.</w:t>
      </w:r>
      <w:hyperlink r:id="rId21" w:history="1">
        <w:r w:rsidRPr="00392682">
          <w:rPr>
            <w:rStyle w:val="Collegamentoipertestuale"/>
            <w:rFonts w:ascii="Arial" w:eastAsia="MS Mincho" w:hAnsi="Arial" w:cs="Arial"/>
            <w:snapToGrid w:val="0"/>
            <w:spacing w:val="-2"/>
            <w:kern w:val="2"/>
            <w:lang w:eastAsia="ja-JP"/>
          </w:rPr>
          <w:t>http://www.epson.it</w:t>
        </w:r>
      </w:hyperlink>
    </w:p>
    <w:p w14:paraId="7C45BA6C" w14:textId="77777777" w:rsidR="00392682" w:rsidRPr="00392682" w:rsidRDefault="00392682" w:rsidP="003926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1"/>
          <w:u w:color="0000FF"/>
        </w:rPr>
      </w:pPr>
    </w:p>
    <w:p w14:paraId="1A0DB9CC" w14:textId="77777777" w:rsidR="00392682" w:rsidRPr="00392682" w:rsidRDefault="00392682" w:rsidP="00392682">
      <w:pPr>
        <w:widowControl w:val="0"/>
        <w:tabs>
          <w:tab w:val="left" w:pos="3969"/>
          <w:tab w:val="left" w:pos="552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"/>
        </w:rPr>
      </w:pPr>
      <w:r w:rsidRPr="00392682">
        <w:rPr>
          <w:rFonts w:ascii="Arial" w:hAnsi="Arial" w:cs="Arial"/>
          <w:kern w:val="2"/>
        </w:rPr>
        <w:t xml:space="preserve">Per </w:t>
      </w:r>
      <w:proofErr w:type="spellStart"/>
      <w:r w:rsidRPr="00392682">
        <w:rPr>
          <w:rFonts w:ascii="Arial" w:hAnsi="Arial" w:cs="Arial"/>
          <w:kern w:val="2"/>
        </w:rPr>
        <w:t>ulteriori</w:t>
      </w:r>
      <w:proofErr w:type="spellEnd"/>
      <w:r w:rsidRPr="00392682">
        <w:rPr>
          <w:rFonts w:ascii="Arial" w:hAnsi="Arial" w:cs="Arial"/>
          <w:kern w:val="2"/>
        </w:rPr>
        <w:t xml:space="preserve"> </w:t>
      </w:r>
      <w:proofErr w:type="spellStart"/>
      <w:r w:rsidRPr="00392682">
        <w:rPr>
          <w:rFonts w:ascii="Arial" w:hAnsi="Arial" w:cs="Arial"/>
          <w:kern w:val="2"/>
        </w:rPr>
        <w:t>informazioni</w:t>
      </w:r>
      <w:proofErr w:type="spellEnd"/>
      <w:r w:rsidRPr="00392682">
        <w:rPr>
          <w:rFonts w:ascii="Arial" w:hAnsi="Arial" w:cs="Arial"/>
          <w:kern w:val="2"/>
        </w:rPr>
        <w:t>:</w:t>
      </w:r>
      <w:r w:rsidRPr="00392682">
        <w:rPr>
          <w:rFonts w:ascii="Arial" w:hAnsi="Arial" w:cs="Arial"/>
          <w:kern w:val="2"/>
        </w:rPr>
        <w:tab/>
      </w:r>
    </w:p>
    <w:tbl>
      <w:tblPr>
        <w:tblW w:w="765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8"/>
        <w:gridCol w:w="4174"/>
      </w:tblGrid>
      <w:tr w:rsidR="00392682" w:rsidRPr="00392682" w14:paraId="3399CBB4" w14:textId="77777777" w:rsidTr="00111B4F">
        <w:trPr>
          <w:trHeight w:val="216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9D84A1" w14:textId="77777777" w:rsidR="00392682" w:rsidRPr="00392682" w:rsidRDefault="00392682" w:rsidP="00392682">
            <w:pPr>
              <w:spacing w:after="0" w:line="240" w:lineRule="auto"/>
              <w:rPr>
                <w:rStyle w:val="Collegamentoipertestuale"/>
                <w:rFonts w:ascii="Arial" w:hAnsi="Arial" w:cs="Arial"/>
                <w:lang w:val="it-IT"/>
              </w:rPr>
            </w:pPr>
            <w:r w:rsidRPr="00392682">
              <w:rPr>
                <w:rFonts w:ascii="Arial" w:hAnsi="Arial" w:cs="Arial"/>
                <w:b/>
                <w:color w:val="000000"/>
                <w:lang w:val="it-IT"/>
              </w:rPr>
              <w:t>Epson Italia</w:t>
            </w:r>
            <w:r w:rsidRPr="00392682">
              <w:rPr>
                <w:rFonts w:ascii="Arial" w:hAnsi="Arial" w:cs="Arial"/>
                <w:color w:val="000000"/>
                <w:lang w:val="it-IT"/>
              </w:rPr>
              <w:br/>
            </w:r>
            <w:r w:rsidRPr="00392682">
              <w:rPr>
                <w:rFonts w:ascii="Arial" w:hAnsi="Arial" w:cs="Arial"/>
                <w:b/>
                <w:color w:val="000000"/>
                <w:lang w:val="it-IT"/>
              </w:rPr>
              <w:t>Silvia Carena - PR Manager</w:t>
            </w:r>
            <w:r w:rsidRPr="00392682">
              <w:rPr>
                <w:rFonts w:ascii="Arial" w:hAnsi="Arial" w:cs="Arial"/>
                <w:color w:val="000000"/>
                <w:lang w:val="it-IT"/>
              </w:rPr>
              <w:br/>
              <w:t>tel. 02.66.03.21</w:t>
            </w:r>
            <w:r w:rsidRPr="00392682">
              <w:rPr>
                <w:rFonts w:ascii="Arial" w:hAnsi="Arial" w:cs="Arial"/>
                <w:color w:val="000000"/>
                <w:lang w:val="it-IT"/>
              </w:rPr>
              <w:br/>
            </w:r>
            <w:hyperlink r:id="rId22" w:history="1">
              <w:r w:rsidRPr="00392682">
                <w:rPr>
                  <w:rStyle w:val="Collegamentoipertestuale"/>
                  <w:rFonts w:ascii="Arial" w:hAnsi="Arial" w:cs="Arial"/>
                  <w:lang w:val="it-IT"/>
                </w:rPr>
                <w:t>silvia_carena@epson.it</w:t>
              </w:r>
            </w:hyperlink>
            <w:r w:rsidRPr="00392682">
              <w:rPr>
                <w:rFonts w:ascii="Arial" w:hAnsi="Arial" w:cs="Arial"/>
                <w:color w:val="000000"/>
                <w:lang w:val="it-IT"/>
              </w:rPr>
              <w:br/>
              <w:t>Via Viganò De Vizzi, 93/95</w:t>
            </w:r>
            <w:r w:rsidRPr="00392682">
              <w:rPr>
                <w:rFonts w:ascii="Arial" w:hAnsi="Arial" w:cs="Arial"/>
                <w:color w:val="000000"/>
                <w:lang w:val="it-IT"/>
              </w:rPr>
              <w:br/>
              <w:t>Cinisello Balsamo (MI)</w:t>
            </w:r>
            <w:r w:rsidRPr="00392682">
              <w:rPr>
                <w:rFonts w:ascii="Arial" w:hAnsi="Arial" w:cs="Arial"/>
                <w:color w:val="000000"/>
                <w:lang w:val="it-IT"/>
              </w:rPr>
              <w:br/>
            </w:r>
            <w:hyperlink r:id="rId23" w:history="1">
              <w:r w:rsidRPr="00392682">
                <w:rPr>
                  <w:rStyle w:val="Collegamentoipertestuale"/>
                  <w:rFonts w:ascii="Arial" w:hAnsi="Arial" w:cs="Arial"/>
                  <w:lang w:val="it-IT"/>
                </w:rPr>
                <w:t>www.epson.it</w:t>
              </w:r>
            </w:hyperlink>
          </w:p>
          <w:p w14:paraId="04F5CCD7" w14:textId="77777777" w:rsidR="00392682" w:rsidRPr="00392682" w:rsidRDefault="00392682" w:rsidP="00392682">
            <w:pPr>
              <w:spacing w:after="0" w:line="240" w:lineRule="auto"/>
              <w:rPr>
                <w:rFonts w:ascii="Arial" w:hAnsi="Arial" w:cs="Arial"/>
                <w:color w:val="000000"/>
                <w:lang w:val="it-IT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BFF7FF" w14:textId="77777777" w:rsidR="00392682" w:rsidRPr="00392682" w:rsidRDefault="00392682" w:rsidP="00392682">
            <w:pPr>
              <w:spacing w:after="0" w:line="240" w:lineRule="auto"/>
              <w:rPr>
                <w:rFonts w:ascii="Arial" w:hAnsi="Arial" w:cs="Arial"/>
                <w:color w:val="000000"/>
                <w:lang w:val="it-IT"/>
              </w:rPr>
            </w:pPr>
            <w:proofErr w:type="spellStart"/>
            <w:r w:rsidRPr="00392682">
              <w:rPr>
                <w:rFonts w:ascii="Arial" w:hAnsi="Arial" w:cs="Arial"/>
                <w:b/>
                <w:color w:val="000000"/>
                <w:lang w:val="it-IT"/>
              </w:rPr>
              <w:t>Attitudo</w:t>
            </w:r>
            <w:proofErr w:type="spellEnd"/>
            <w:r w:rsidRPr="00392682">
              <w:rPr>
                <w:rFonts w:ascii="Arial" w:hAnsi="Arial" w:cs="Arial"/>
                <w:b/>
                <w:color w:val="000000"/>
                <w:lang w:val="it-IT"/>
              </w:rPr>
              <w:br/>
              <w:t>Giuseppe Turri</w:t>
            </w:r>
            <w:r w:rsidRPr="00392682">
              <w:rPr>
                <w:rFonts w:ascii="Arial" w:hAnsi="Arial" w:cs="Arial"/>
                <w:color w:val="000000"/>
                <w:lang w:val="it-IT"/>
              </w:rPr>
              <w:br/>
              <w:t>tel. 0362.18.29.080 – 335.73.90.945</w:t>
            </w:r>
            <w:r w:rsidRPr="00392682">
              <w:rPr>
                <w:rFonts w:ascii="Arial" w:hAnsi="Arial" w:cs="Arial"/>
                <w:color w:val="000000"/>
                <w:lang w:val="it-IT"/>
              </w:rPr>
              <w:br/>
            </w:r>
            <w:hyperlink r:id="rId24" w:history="1">
              <w:r w:rsidRPr="00392682">
                <w:rPr>
                  <w:rStyle w:val="Collegamentoipertestuale"/>
                  <w:rFonts w:ascii="Arial" w:hAnsi="Arial" w:cs="Arial"/>
                  <w:lang w:val="it-IT"/>
                </w:rPr>
                <w:t>giuseppe.turri@attitudo.it</w:t>
              </w:r>
            </w:hyperlink>
            <w:r w:rsidRPr="00392682">
              <w:rPr>
                <w:rFonts w:ascii="Arial" w:hAnsi="Arial" w:cs="Arial"/>
                <w:color w:val="000000"/>
                <w:lang w:val="it-IT"/>
              </w:rPr>
              <w:br/>
              <w:t>Corso Italia 54</w:t>
            </w:r>
            <w:r w:rsidRPr="00392682">
              <w:rPr>
                <w:rFonts w:ascii="Arial" w:hAnsi="Arial" w:cs="Arial"/>
                <w:color w:val="000000"/>
                <w:lang w:val="it-IT"/>
              </w:rPr>
              <w:br/>
              <w:t>Bovisio Masciago (MB)</w:t>
            </w:r>
            <w:r w:rsidRPr="00392682">
              <w:rPr>
                <w:rFonts w:ascii="Arial" w:hAnsi="Arial" w:cs="Arial"/>
                <w:color w:val="000000"/>
                <w:lang w:val="it-IT"/>
              </w:rPr>
              <w:br/>
            </w:r>
            <w:hyperlink r:id="rId25" w:history="1">
              <w:r w:rsidRPr="00392682">
                <w:rPr>
                  <w:rStyle w:val="Collegamentoipertestuale"/>
                  <w:rFonts w:ascii="Arial" w:hAnsi="Arial" w:cs="Arial"/>
                  <w:lang w:val="it-IT"/>
                </w:rPr>
                <w:t>www.attitudo.it</w:t>
              </w:r>
            </w:hyperlink>
          </w:p>
        </w:tc>
      </w:tr>
    </w:tbl>
    <w:p w14:paraId="4A519DEE" w14:textId="77777777" w:rsidR="00BC265A" w:rsidRPr="00F84CE3" w:rsidRDefault="00BC265A" w:rsidP="0041601A">
      <w:pPr>
        <w:spacing w:line="360" w:lineRule="auto"/>
        <w:jc w:val="center"/>
        <w:rPr>
          <w:rFonts w:ascii="Arial" w:hAnsi="Arial" w:cs="Arial"/>
          <w:lang w:val="it-IT"/>
        </w:rPr>
      </w:pPr>
    </w:p>
    <w:sectPr w:rsidR="00BC265A" w:rsidRPr="00F84CE3" w:rsidSect="008D03E9">
      <w:headerReference w:type="default" r:id="rId26"/>
      <w:footerReference w:type="default" r:id="rId27"/>
      <w:pgSz w:w="11906" w:h="16838"/>
      <w:pgMar w:top="1440" w:right="1440" w:bottom="36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29D2DD" w14:textId="77777777" w:rsidR="00D27FE2" w:rsidRDefault="00D27FE2">
      <w:r>
        <w:separator/>
      </w:r>
    </w:p>
  </w:endnote>
  <w:endnote w:type="continuationSeparator" w:id="0">
    <w:p w14:paraId="05A54998" w14:textId="77777777" w:rsidR="00D27FE2" w:rsidRDefault="00D27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E0E534" w14:textId="77777777" w:rsidR="00820578" w:rsidRPr="009F724B" w:rsidRDefault="00D27FE2" w:rsidP="00073A17">
    <w:pPr>
      <w:pStyle w:val="Pidipagina"/>
      <w:spacing w:line="240" w:lineRule="auto"/>
      <w:rPr>
        <w:rFonts w:ascii="Arial" w:hAnsi="Arial"/>
        <w:b/>
        <w:szCs w:val="24"/>
        <w:u w:val="single"/>
      </w:rPr>
    </w:pPr>
    <w:hyperlink r:id="rId1" w:history="1">
      <w:r w:rsidR="00820578">
        <w:rPr>
          <w:rStyle w:val="Collegamentoipertestuale"/>
          <w:rFonts w:ascii="Arial" w:hAnsi="Arial"/>
          <w:b/>
          <w:szCs w:val="24"/>
        </w:rPr>
        <w:t>www.epson.it</w:t>
      </w:r>
    </w:hyperlink>
    <w:r w:rsidR="00820578">
      <w:rPr>
        <w:rFonts w:ascii="Arial" w:hAnsi="Arial"/>
        <w:b/>
        <w:szCs w:val="24"/>
        <w:u w:val="single"/>
      </w:rPr>
      <w:t xml:space="preserve"> </w:t>
    </w:r>
  </w:p>
  <w:p w14:paraId="69C5ED1B" w14:textId="77777777" w:rsidR="00820578" w:rsidRDefault="0082057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DFBA3C" w14:textId="77777777" w:rsidR="00D27FE2" w:rsidRDefault="00D27FE2">
      <w:r>
        <w:separator/>
      </w:r>
    </w:p>
  </w:footnote>
  <w:footnote w:type="continuationSeparator" w:id="0">
    <w:p w14:paraId="005A7174" w14:textId="77777777" w:rsidR="00D27FE2" w:rsidRDefault="00D27F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EAF282" w14:textId="77777777" w:rsidR="00820578" w:rsidRDefault="00820578" w:rsidP="005B2707">
    <w:pPr>
      <w:pStyle w:val="Titolo2"/>
      <w:rPr>
        <w:b/>
        <w:bCs/>
        <w:i w:val="0"/>
        <w:iCs w:val="0"/>
        <w:sz w:val="28"/>
      </w:rPr>
    </w:pPr>
    <w:r>
      <w:rPr>
        <w:noProof/>
        <w:lang w:val="it-IT" w:eastAsia="it-IT"/>
      </w:rPr>
      <w:drawing>
        <wp:inline distT="0" distB="0" distL="0" distR="0" wp14:anchorId="68273F83" wp14:editId="44BC847E">
          <wp:extent cx="1600200" cy="523875"/>
          <wp:effectExtent l="0" t="0" r="0" b="9525"/>
          <wp:docPr id="1" name="Picture 1" descr="epson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pson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</w:t>
    </w:r>
    <w:proofErr w:type="spellStart"/>
    <w:r>
      <w:rPr>
        <w:rFonts w:ascii="Arial" w:hAnsi="Arial" w:cs="Arial"/>
        <w:i w:val="0"/>
        <w:color w:val="999999"/>
        <w:sz w:val="28"/>
        <w:szCs w:val="28"/>
      </w:rPr>
      <w:t>Comunicato</w:t>
    </w:r>
    <w:proofErr w:type="spellEnd"/>
    <w:r>
      <w:rPr>
        <w:rFonts w:ascii="Arial" w:hAnsi="Arial" w:cs="Arial"/>
        <w:i w:val="0"/>
        <w:color w:val="999999"/>
        <w:sz w:val="28"/>
        <w:szCs w:val="28"/>
      </w:rPr>
      <w:t xml:space="preserve"> </w:t>
    </w:r>
    <w:proofErr w:type="spellStart"/>
    <w:r>
      <w:rPr>
        <w:rFonts w:ascii="Arial" w:hAnsi="Arial" w:cs="Arial"/>
        <w:i w:val="0"/>
        <w:color w:val="999999"/>
        <w:sz w:val="28"/>
        <w:szCs w:val="28"/>
      </w:rPr>
      <w:t>stampa</w:t>
    </w:r>
    <w:proofErr w:type="spellEnd"/>
  </w:p>
  <w:p w14:paraId="1B663E65" w14:textId="77777777" w:rsidR="00820578" w:rsidRDefault="0082057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C20F556"/>
    <w:lvl w:ilvl="0">
      <w:numFmt w:val="bullet"/>
      <w:lvlText w:val="*"/>
      <w:lvlJc w:val="left"/>
    </w:lvl>
  </w:abstractNum>
  <w:abstractNum w:abstractNumId="1">
    <w:nsid w:val="13D80A1E"/>
    <w:multiLevelType w:val="hybridMultilevel"/>
    <w:tmpl w:val="66B46560"/>
    <w:lvl w:ilvl="0" w:tplc="A7C6F43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1B599B"/>
    <w:multiLevelType w:val="hybridMultilevel"/>
    <w:tmpl w:val="C6D8CD46"/>
    <w:lvl w:ilvl="0" w:tplc="75328F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77051A8"/>
    <w:multiLevelType w:val="multilevel"/>
    <w:tmpl w:val="66B46560"/>
    <w:lvl w:ilvl="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D0190B"/>
    <w:multiLevelType w:val="hybridMultilevel"/>
    <w:tmpl w:val="17149B90"/>
    <w:lvl w:ilvl="0" w:tplc="D8CC895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EC3557"/>
    <w:multiLevelType w:val="hybridMultilevel"/>
    <w:tmpl w:val="1BD4E0D2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4846DA"/>
    <w:multiLevelType w:val="hybridMultilevel"/>
    <w:tmpl w:val="A2669686"/>
    <w:lvl w:ilvl="0" w:tplc="60E499D0">
      <w:start w:val="1"/>
      <w:numFmt w:val="bullet"/>
      <w:lvlText w:val=""/>
      <w:lvlJc w:val="left"/>
      <w:pPr>
        <w:tabs>
          <w:tab w:val="num" w:pos="836"/>
        </w:tabs>
        <w:ind w:left="83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CB63DC"/>
    <w:multiLevelType w:val="hybridMultilevel"/>
    <w:tmpl w:val="9A6ED6DC"/>
    <w:lvl w:ilvl="0" w:tplc="2BD4F10E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E80930"/>
    <w:multiLevelType w:val="hybridMultilevel"/>
    <w:tmpl w:val="4DA641E2"/>
    <w:lvl w:ilvl="0" w:tplc="F9C22B9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>
    <w:nsid w:val="40344578"/>
    <w:multiLevelType w:val="hybridMultilevel"/>
    <w:tmpl w:val="A33A9840"/>
    <w:lvl w:ilvl="0" w:tplc="60E499D0">
      <w:start w:val="1"/>
      <w:numFmt w:val="bullet"/>
      <w:lvlText w:val=""/>
      <w:lvlJc w:val="left"/>
      <w:pPr>
        <w:tabs>
          <w:tab w:val="num" w:pos="836"/>
        </w:tabs>
        <w:ind w:left="83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A052AE"/>
    <w:multiLevelType w:val="hybridMultilevel"/>
    <w:tmpl w:val="6C207372"/>
    <w:lvl w:ilvl="0" w:tplc="60E499D0">
      <w:start w:val="1"/>
      <w:numFmt w:val="bullet"/>
      <w:lvlText w:val=""/>
      <w:lvlJc w:val="left"/>
      <w:pPr>
        <w:tabs>
          <w:tab w:val="num" w:pos="836"/>
        </w:tabs>
        <w:ind w:left="83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4134907"/>
    <w:multiLevelType w:val="hybridMultilevel"/>
    <w:tmpl w:val="8FECB71A"/>
    <w:lvl w:ilvl="0" w:tplc="60E499D0">
      <w:start w:val="1"/>
      <w:numFmt w:val="bullet"/>
      <w:lvlText w:val=""/>
      <w:lvlJc w:val="left"/>
      <w:pPr>
        <w:tabs>
          <w:tab w:val="num" w:pos="836"/>
        </w:tabs>
        <w:ind w:left="83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4552AE7"/>
    <w:multiLevelType w:val="hybridMultilevel"/>
    <w:tmpl w:val="1DF0FCF2"/>
    <w:lvl w:ilvl="0" w:tplc="04090007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C8F5BC3"/>
    <w:multiLevelType w:val="hybridMultilevel"/>
    <w:tmpl w:val="44282D88"/>
    <w:lvl w:ilvl="0" w:tplc="2BD4F10E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0C104F"/>
    <w:multiLevelType w:val="hybridMultilevel"/>
    <w:tmpl w:val="91201A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ABC278D"/>
    <w:multiLevelType w:val="hybridMultilevel"/>
    <w:tmpl w:val="4DA07118"/>
    <w:lvl w:ilvl="0" w:tplc="EE5E36A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6">
    <w:nsid w:val="5BDA76CB"/>
    <w:multiLevelType w:val="hybridMultilevel"/>
    <w:tmpl w:val="6F7AFC96"/>
    <w:lvl w:ilvl="0" w:tplc="903CB13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F619D7"/>
    <w:multiLevelType w:val="hybridMultilevel"/>
    <w:tmpl w:val="0DE43106"/>
    <w:lvl w:ilvl="0" w:tplc="6824A1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1566A0B"/>
    <w:multiLevelType w:val="hybridMultilevel"/>
    <w:tmpl w:val="8B76ACD2"/>
    <w:lvl w:ilvl="0" w:tplc="02C49A3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932C9A"/>
    <w:multiLevelType w:val="hybridMultilevel"/>
    <w:tmpl w:val="B2D2C18A"/>
    <w:lvl w:ilvl="0" w:tplc="C48007C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6C8C7271"/>
    <w:multiLevelType w:val="hybridMultilevel"/>
    <w:tmpl w:val="57DAC05C"/>
    <w:lvl w:ilvl="0" w:tplc="3FA4D7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B9769C"/>
    <w:multiLevelType w:val="hybridMultilevel"/>
    <w:tmpl w:val="2FD45966"/>
    <w:lvl w:ilvl="0" w:tplc="3FA4D7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A70141"/>
    <w:multiLevelType w:val="hybridMultilevel"/>
    <w:tmpl w:val="724C6856"/>
    <w:lvl w:ilvl="0" w:tplc="60E499D0">
      <w:start w:val="1"/>
      <w:numFmt w:val="bullet"/>
      <w:lvlText w:val=""/>
      <w:lvlJc w:val="left"/>
      <w:pPr>
        <w:tabs>
          <w:tab w:val="num" w:pos="836"/>
        </w:tabs>
        <w:ind w:left="83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1"/>
  </w:num>
  <w:num w:numId="4">
    <w:abstractNumId w:val="20"/>
  </w:num>
  <w:num w:numId="5">
    <w:abstractNumId w:val="3"/>
  </w:num>
  <w:num w:numId="6">
    <w:abstractNumId w:val="21"/>
  </w:num>
  <w:num w:numId="7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8">
    <w:abstractNumId w:val="17"/>
  </w:num>
  <w:num w:numId="9">
    <w:abstractNumId w:val="12"/>
  </w:num>
  <w:num w:numId="10">
    <w:abstractNumId w:val="15"/>
  </w:num>
  <w:num w:numId="11">
    <w:abstractNumId w:val="19"/>
  </w:num>
  <w:num w:numId="12">
    <w:abstractNumId w:val="8"/>
  </w:num>
  <w:num w:numId="13">
    <w:abstractNumId w:val="14"/>
  </w:num>
  <w:num w:numId="14">
    <w:abstractNumId w:val="5"/>
  </w:num>
  <w:num w:numId="15">
    <w:abstractNumId w:val="10"/>
  </w:num>
  <w:num w:numId="16">
    <w:abstractNumId w:val="9"/>
  </w:num>
  <w:num w:numId="17">
    <w:abstractNumId w:val="6"/>
  </w:num>
  <w:num w:numId="18">
    <w:abstractNumId w:val="11"/>
  </w:num>
  <w:num w:numId="19">
    <w:abstractNumId w:val="22"/>
  </w:num>
  <w:num w:numId="20">
    <w:abstractNumId w:val="2"/>
  </w:num>
  <w:num w:numId="21">
    <w:abstractNumId w:val="2"/>
  </w:num>
  <w:num w:numId="22">
    <w:abstractNumId w:val="4"/>
  </w:num>
  <w:num w:numId="23">
    <w:abstractNumId w:val="13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353"/>
    <w:rsid w:val="000046C5"/>
    <w:rsid w:val="00007AF0"/>
    <w:rsid w:val="00014530"/>
    <w:rsid w:val="000159FF"/>
    <w:rsid w:val="000160F2"/>
    <w:rsid w:val="0002419C"/>
    <w:rsid w:val="00036760"/>
    <w:rsid w:val="000547A7"/>
    <w:rsid w:val="00057F81"/>
    <w:rsid w:val="00073A17"/>
    <w:rsid w:val="00075895"/>
    <w:rsid w:val="0007668C"/>
    <w:rsid w:val="00085DBE"/>
    <w:rsid w:val="00094B7B"/>
    <w:rsid w:val="00097E2A"/>
    <w:rsid w:val="000A2A89"/>
    <w:rsid w:val="000A56A9"/>
    <w:rsid w:val="000A77D9"/>
    <w:rsid w:val="000B133F"/>
    <w:rsid w:val="000D4BCA"/>
    <w:rsid w:val="000E0E8E"/>
    <w:rsid w:val="000E3178"/>
    <w:rsid w:val="000E6C3A"/>
    <w:rsid w:val="000F03E4"/>
    <w:rsid w:val="000F0A66"/>
    <w:rsid w:val="000F5DF0"/>
    <w:rsid w:val="00107EBB"/>
    <w:rsid w:val="0011206D"/>
    <w:rsid w:val="0011762E"/>
    <w:rsid w:val="00117D82"/>
    <w:rsid w:val="0012337B"/>
    <w:rsid w:val="00125011"/>
    <w:rsid w:val="00130043"/>
    <w:rsid w:val="00142492"/>
    <w:rsid w:val="00143268"/>
    <w:rsid w:val="0015793A"/>
    <w:rsid w:val="00160F8C"/>
    <w:rsid w:val="0016379C"/>
    <w:rsid w:val="00163E6C"/>
    <w:rsid w:val="00166DA9"/>
    <w:rsid w:val="00167C50"/>
    <w:rsid w:val="00172306"/>
    <w:rsid w:val="00190EC4"/>
    <w:rsid w:val="001A4B0C"/>
    <w:rsid w:val="001A75F4"/>
    <w:rsid w:val="001B0007"/>
    <w:rsid w:val="001B1DC8"/>
    <w:rsid w:val="001B24BE"/>
    <w:rsid w:val="001C5A59"/>
    <w:rsid w:val="001E0C16"/>
    <w:rsid w:val="001E4B1E"/>
    <w:rsid w:val="00201568"/>
    <w:rsid w:val="00203B96"/>
    <w:rsid w:val="00203E5C"/>
    <w:rsid w:val="0021216C"/>
    <w:rsid w:val="002278C3"/>
    <w:rsid w:val="002323CC"/>
    <w:rsid w:val="00234D27"/>
    <w:rsid w:val="00234EFA"/>
    <w:rsid w:val="00240F82"/>
    <w:rsid w:val="00241112"/>
    <w:rsid w:val="002429F8"/>
    <w:rsid w:val="0024420C"/>
    <w:rsid w:val="00247915"/>
    <w:rsid w:val="002506CC"/>
    <w:rsid w:val="0025448A"/>
    <w:rsid w:val="002547B4"/>
    <w:rsid w:val="002633AD"/>
    <w:rsid w:val="002639BC"/>
    <w:rsid w:val="00266D84"/>
    <w:rsid w:val="00273D29"/>
    <w:rsid w:val="00282FC2"/>
    <w:rsid w:val="002834E0"/>
    <w:rsid w:val="00286EDD"/>
    <w:rsid w:val="002929F7"/>
    <w:rsid w:val="002B7C59"/>
    <w:rsid w:val="002C2C45"/>
    <w:rsid w:val="002C7AD5"/>
    <w:rsid w:val="002D1DC1"/>
    <w:rsid w:val="002D294F"/>
    <w:rsid w:val="002D6696"/>
    <w:rsid w:val="002D6908"/>
    <w:rsid w:val="002E47CA"/>
    <w:rsid w:val="002F0BC5"/>
    <w:rsid w:val="00300166"/>
    <w:rsid w:val="00304676"/>
    <w:rsid w:val="00305579"/>
    <w:rsid w:val="0031043E"/>
    <w:rsid w:val="0031193C"/>
    <w:rsid w:val="00322060"/>
    <w:rsid w:val="00326572"/>
    <w:rsid w:val="00332ACB"/>
    <w:rsid w:val="0033480D"/>
    <w:rsid w:val="00334E2C"/>
    <w:rsid w:val="00336C86"/>
    <w:rsid w:val="003435F7"/>
    <w:rsid w:val="00346C27"/>
    <w:rsid w:val="003523D5"/>
    <w:rsid w:val="0036166E"/>
    <w:rsid w:val="0037059D"/>
    <w:rsid w:val="00371B56"/>
    <w:rsid w:val="00374396"/>
    <w:rsid w:val="00374415"/>
    <w:rsid w:val="00392682"/>
    <w:rsid w:val="003978AE"/>
    <w:rsid w:val="003A0B03"/>
    <w:rsid w:val="003A1A11"/>
    <w:rsid w:val="003A400E"/>
    <w:rsid w:val="003B49D8"/>
    <w:rsid w:val="003B7D81"/>
    <w:rsid w:val="003C36A5"/>
    <w:rsid w:val="003C5647"/>
    <w:rsid w:val="003E3102"/>
    <w:rsid w:val="003F6C01"/>
    <w:rsid w:val="003F7BC9"/>
    <w:rsid w:val="00406194"/>
    <w:rsid w:val="00407331"/>
    <w:rsid w:val="00412004"/>
    <w:rsid w:val="0041434A"/>
    <w:rsid w:val="00414F81"/>
    <w:rsid w:val="0041512F"/>
    <w:rsid w:val="0041601A"/>
    <w:rsid w:val="00420B70"/>
    <w:rsid w:val="00421D9E"/>
    <w:rsid w:val="00425809"/>
    <w:rsid w:val="0043574C"/>
    <w:rsid w:val="00436680"/>
    <w:rsid w:val="00437A33"/>
    <w:rsid w:val="004475BE"/>
    <w:rsid w:val="00462C38"/>
    <w:rsid w:val="0046544F"/>
    <w:rsid w:val="00471EA8"/>
    <w:rsid w:val="00473DDE"/>
    <w:rsid w:val="00486CE3"/>
    <w:rsid w:val="0049356E"/>
    <w:rsid w:val="0049541A"/>
    <w:rsid w:val="004C3221"/>
    <w:rsid w:val="004C588E"/>
    <w:rsid w:val="004D17B3"/>
    <w:rsid w:val="004E5715"/>
    <w:rsid w:val="005021F2"/>
    <w:rsid w:val="00502C2D"/>
    <w:rsid w:val="00503494"/>
    <w:rsid w:val="00506014"/>
    <w:rsid w:val="005102FA"/>
    <w:rsid w:val="0052084A"/>
    <w:rsid w:val="00543D17"/>
    <w:rsid w:val="00551E16"/>
    <w:rsid w:val="00553285"/>
    <w:rsid w:val="00561A01"/>
    <w:rsid w:val="005659CB"/>
    <w:rsid w:val="00573C80"/>
    <w:rsid w:val="00584157"/>
    <w:rsid w:val="005852F3"/>
    <w:rsid w:val="00586907"/>
    <w:rsid w:val="00591409"/>
    <w:rsid w:val="005A373F"/>
    <w:rsid w:val="005A39C6"/>
    <w:rsid w:val="005B2707"/>
    <w:rsid w:val="005B49D1"/>
    <w:rsid w:val="005D0353"/>
    <w:rsid w:val="005D7311"/>
    <w:rsid w:val="005D7B6B"/>
    <w:rsid w:val="005E48DC"/>
    <w:rsid w:val="005E535C"/>
    <w:rsid w:val="005E6643"/>
    <w:rsid w:val="005F2ABC"/>
    <w:rsid w:val="005F5B45"/>
    <w:rsid w:val="00601210"/>
    <w:rsid w:val="00610CAE"/>
    <w:rsid w:val="00612712"/>
    <w:rsid w:val="00612DE2"/>
    <w:rsid w:val="006141D9"/>
    <w:rsid w:val="00617FDA"/>
    <w:rsid w:val="00621A3F"/>
    <w:rsid w:val="0062417F"/>
    <w:rsid w:val="0063501A"/>
    <w:rsid w:val="006411F0"/>
    <w:rsid w:val="00642DF6"/>
    <w:rsid w:val="00645F59"/>
    <w:rsid w:val="00660230"/>
    <w:rsid w:val="00663D65"/>
    <w:rsid w:val="006728F6"/>
    <w:rsid w:val="00681A28"/>
    <w:rsid w:val="006929EC"/>
    <w:rsid w:val="0069394D"/>
    <w:rsid w:val="00695038"/>
    <w:rsid w:val="006971FB"/>
    <w:rsid w:val="006A2F5C"/>
    <w:rsid w:val="006A33A9"/>
    <w:rsid w:val="006A7A3C"/>
    <w:rsid w:val="006B7686"/>
    <w:rsid w:val="006C200B"/>
    <w:rsid w:val="006C5A92"/>
    <w:rsid w:val="006D0813"/>
    <w:rsid w:val="006D272B"/>
    <w:rsid w:val="006D5DDC"/>
    <w:rsid w:val="006D721A"/>
    <w:rsid w:val="006D78CC"/>
    <w:rsid w:val="006D7D36"/>
    <w:rsid w:val="006E5B4D"/>
    <w:rsid w:val="006F147D"/>
    <w:rsid w:val="006F2709"/>
    <w:rsid w:val="006F3B4A"/>
    <w:rsid w:val="00706C7D"/>
    <w:rsid w:val="00707028"/>
    <w:rsid w:val="0070708B"/>
    <w:rsid w:val="007076D9"/>
    <w:rsid w:val="007076FE"/>
    <w:rsid w:val="0071190E"/>
    <w:rsid w:val="00725A2D"/>
    <w:rsid w:val="00727D6E"/>
    <w:rsid w:val="007467F5"/>
    <w:rsid w:val="00764379"/>
    <w:rsid w:val="0076579D"/>
    <w:rsid w:val="0076616A"/>
    <w:rsid w:val="00766CC7"/>
    <w:rsid w:val="00767A68"/>
    <w:rsid w:val="00784791"/>
    <w:rsid w:val="00784E84"/>
    <w:rsid w:val="00794CCA"/>
    <w:rsid w:val="007954BA"/>
    <w:rsid w:val="00795BC3"/>
    <w:rsid w:val="00796993"/>
    <w:rsid w:val="007A2261"/>
    <w:rsid w:val="007B06F9"/>
    <w:rsid w:val="007B3122"/>
    <w:rsid w:val="007B3BD0"/>
    <w:rsid w:val="007D155F"/>
    <w:rsid w:val="007D3790"/>
    <w:rsid w:val="007D5C5D"/>
    <w:rsid w:val="007D720A"/>
    <w:rsid w:val="007E5E7E"/>
    <w:rsid w:val="008102F6"/>
    <w:rsid w:val="00810A2F"/>
    <w:rsid w:val="008142D9"/>
    <w:rsid w:val="00820578"/>
    <w:rsid w:val="00820DE6"/>
    <w:rsid w:val="0082495E"/>
    <w:rsid w:val="00835144"/>
    <w:rsid w:val="0084012C"/>
    <w:rsid w:val="00843BD2"/>
    <w:rsid w:val="00844780"/>
    <w:rsid w:val="00846BE1"/>
    <w:rsid w:val="00861FD5"/>
    <w:rsid w:val="00864005"/>
    <w:rsid w:val="00866FB3"/>
    <w:rsid w:val="00870FFF"/>
    <w:rsid w:val="008770C6"/>
    <w:rsid w:val="00881632"/>
    <w:rsid w:val="00885411"/>
    <w:rsid w:val="00890FC3"/>
    <w:rsid w:val="008A74D7"/>
    <w:rsid w:val="008B4993"/>
    <w:rsid w:val="008B5A1D"/>
    <w:rsid w:val="008C008F"/>
    <w:rsid w:val="008C0B82"/>
    <w:rsid w:val="008D03E9"/>
    <w:rsid w:val="008D0A15"/>
    <w:rsid w:val="008D0D49"/>
    <w:rsid w:val="008D1EF5"/>
    <w:rsid w:val="008D21F4"/>
    <w:rsid w:val="008D2367"/>
    <w:rsid w:val="008D3E91"/>
    <w:rsid w:val="008D4833"/>
    <w:rsid w:val="008D6A19"/>
    <w:rsid w:val="008E6E8B"/>
    <w:rsid w:val="008F1B0B"/>
    <w:rsid w:val="008F1CBC"/>
    <w:rsid w:val="008F2552"/>
    <w:rsid w:val="008F2A1A"/>
    <w:rsid w:val="009041BD"/>
    <w:rsid w:val="00905F05"/>
    <w:rsid w:val="00922A61"/>
    <w:rsid w:val="00923C19"/>
    <w:rsid w:val="009269CA"/>
    <w:rsid w:val="0093064B"/>
    <w:rsid w:val="00936407"/>
    <w:rsid w:val="0093702B"/>
    <w:rsid w:val="00954019"/>
    <w:rsid w:val="00957168"/>
    <w:rsid w:val="00957CD1"/>
    <w:rsid w:val="009617CA"/>
    <w:rsid w:val="009651A7"/>
    <w:rsid w:val="00965ADD"/>
    <w:rsid w:val="00971B6D"/>
    <w:rsid w:val="00974502"/>
    <w:rsid w:val="00991746"/>
    <w:rsid w:val="009968E3"/>
    <w:rsid w:val="009972B5"/>
    <w:rsid w:val="009A1483"/>
    <w:rsid w:val="009A2E74"/>
    <w:rsid w:val="009A30DB"/>
    <w:rsid w:val="009A5B4A"/>
    <w:rsid w:val="009A6DC5"/>
    <w:rsid w:val="009C05F1"/>
    <w:rsid w:val="009C2D67"/>
    <w:rsid w:val="009C4C11"/>
    <w:rsid w:val="009C643C"/>
    <w:rsid w:val="009C685F"/>
    <w:rsid w:val="009D689F"/>
    <w:rsid w:val="009D7060"/>
    <w:rsid w:val="009D75C0"/>
    <w:rsid w:val="009D7BD0"/>
    <w:rsid w:val="009E39A9"/>
    <w:rsid w:val="009E4057"/>
    <w:rsid w:val="009E4DBF"/>
    <w:rsid w:val="009E7EA3"/>
    <w:rsid w:val="009F724B"/>
    <w:rsid w:val="00A01AF0"/>
    <w:rsid w:val="00A10389"/>
    <w:rsid w:val="00A107E3"/>
    <w:rsid w:val="00A15115"/>
    <w:rsid w:val="00A153A8"/>
    <w:rsid w:val="00A169EA"/>
    <w:rsid w:val="00A16AAE"/>
    <w:rsid w:val="00A30682"/>
    <w:rsid w:val="00A3156A"/>
    <w:rsid w:val="00A362F5"/>
    <w:rsid w:val="00A42085"/>
    <w:rsid w:val="00A52AF3"/>
    <w:rsid w:val="00A53DC9"/>
    <w:rsid w:val="00A57F1A"/>
    <w:rsid w:val="00A609C7"/>
    <w:rsid w:val="00A6186E"/>
    <w:rsid w:val="00A824A4"/>
    <w:rsid w:val="00A8267F"/>
    <w:rsid w:val="00A83F07"/>
    <w:rsid w:val="00A90F7E"/>
    <w:rsid w:val="00AA23F2"/>
    <w:rsid w:val="00AA6E10"/>
    <w:rsid w:val="00AB1A3A"/>
    <w:rsid w:val="00AB4FDF"/>
    <w:rsid w:val="00AC0229"/>
    <w:rsid w:val="00AD10A6"/>
    <w:rsid w:val="00AD6B58"/>
    <w:rsid w:val="00AE3952"/>
    <w:rsid w:val="00B041F8"/>
    <w:rsid w:val="00B05995"/>
    <w:rsid w:val="00B075FB"/>
    <w:rsid w:val="00B10EDD"/>
    <w:rsid w:val="00B13370"/>
    <w:rsid w:val="00B13A46"/>
    <w:rsid w:val="00B178B9"/>
    <w:rsid w:val="00B53FD9"/>
    <w:rsid w:val="00B55932"/>
    <w:rsid w:val="00B67551"/>
    <w:rsid w:val="00B774B3"/>
    <w:rsid w:val="00B83482"/>
    <w:rsid w:val="00B84151"/>
    <w:rsid w:val="00B916AD"/>
    <w:rsid w:val="00B93DD6"/>
    <w:rsid w:val="00BC265A"/>
    <w:rsid w:val="00BC611A"/>
    <w:rsid w:val="00BC6A68"/>
    <w:rsid w:val="00BD2374"/>
    <w:rsid w:val="00BD6174"/>
    <w:rsid w:val="00BD687D"/>
    <w:rsid w:val="00BE4BC7"/>
    <w:rsid w:val="00BE5F7B"/>
    <w:rsid w:val="00BF4A9C"/>
    <w:rsid w:val="00BF4C2B"/>
    <w:rsid w:val="00C1023D"/>
    <w:rsid w:val="00C130EF"/>
    <w:rsid w:val="00C17293"/>
    <w:rsid w:val="00C21D0D"/>
    <w:rsid w:val="00C31305"/>
    <w:rsid w:val="00C329C8"/>
    <w:rsid w:val="00C5003A"/>
    <w:rsid w:val="00C55874"/>
    <w:rsid w:val="00C56143"/>
    <w:rsid w:val="00C611F4"/>
    <w:rsid w:val="00C7421F"/>
    <w:rsid w:val="00C90A21"/>
    <w:rsid w:val="00CA0135"/>
    <w:rsid w:val="00CA09D9"/>
    <w:rsid w:val="00CA11CF"/>
    <w:rsid w:val="00CA32DE"/>
    <w:rsid w:val="00CA4F2F"/>
    <w:rsid w:val="00CB66D5"/>
    <w:rsid w:val="00CC6763"/>
    <w:rsid w:val="00CD4C1D"/>
    <w:rsid w:val="00CE1B22"/>
    <w:rsid w:val="00CE3D06"/>
    <w:rsid w:val="00CE50AC"/>
    <w:rsid w:val="00CE5AC6"/>
    <w:rsid w:val="00CF41F9"/>
    <w:rsid w:val="00D04DC8"/>
    <w:rsid w:val="00D07AEB"/>
    <w:rsid w:val="00D117CB"/>
    <w:rsid w:val="00D15D93"/>
    <w:rsid w:val="00D25273"/>
    <w:rsid w:val="00D258DB"/>
    <w:rsid w:val="00D2620C"/>
    <w:rsid w:val="00D27FE2"/>
    <w:rsid w:val="00D323DC"/>
    <w:rsid w:val="00D326B8"/>
    <w:rsid w:val="00D32A8B"/>
    <w:rsid w:val="00D36044"/>
    <w:rsid w:val="00D4084B"/>
    <w:rsid w:val="00D42CFA"/>
    <w:rsid w:val="00D44CD6"/>
    <w:rsid w:val="00D45D4E"/>
    <w:rsid w:val="00D4719C"/>
    <w:rsid w:val="00D57EF4"/>
    <w:rsid w:val="00D64E7B"/>
    <w:rsid w:val="00D65256"/>
    <w:rsid w:val="00D670F4"/>
    <w:rsid w:val="00D674FA"/>
    <w:rsid w:val="00D7434F"/>
    <w:rsid w:val="00D84F8A"/>
    <w:rsid w:val="00D90564"/>
    <w:rsid w:val="00DA0A91"/>
    <w:rsid w:val="00DA1D28"/>
    <w:rsid w:val="00DA46DA"/>
    <w:rsid w:val="00DA7C78"/>
    <w:rsid w:val="00DB1935"/>
    <w:rsid w:val="00DC3F49"/>
    <w:rsid w:val="00DD38A6"/>
    <w:rsid w:val="00DD4957"/>
    <w:rsid w:val="00DD4E3C"/>
    <w:rsid w:val="00DD5EF5"/>
    <w:rsid w:val="00DE3705"/>
    <w:rsid w:val="00DF1766"/>
    <w:rsid w:val="00DF1A56"/>
    <w:rsid w:val="00DF4142"/>
    <w:rsid w:val="00E11E51"/>
    <w:rsid w:val="00E126D0"/>
    <w:rsid w:val="00E17029"/>
    <w:rsid w:val="00E20F76"/>
    <w:rsid w:val="00E21197"/>
    <w:rsid w:val="00E27C07"/>
    <w:rsid w:val="00E422AB"/>
    <w:rsid w:val="00E50014"/>
    <w:rsid w:val="00E51079"/>
    <w:rsid w:val="00E647C5"/>
    <w:rsid w:val="00E7175E"/>
    <w:rsid w:val="00E764C7"/>
    <w:rsid w:val="00E91B26"/>
    <w:rsid w:val="00E9272A"/>
    <w:rsid w:val="00E9355F"/>
    <w:rsid w:val="00E96074"/>
    <w:rsid w:val="00E97FA6"/>
    <w:rsid w:val="00EB33CF"/>
    <w:rsid w:val="00EB47A1"/>
    <w:rsid w:val="00EB4CE8"/>
    <w:rsid w:val="00EB527B"/>
    <w:rsid w:val="00EB602D"/>
    <w:rsid w:val="00EB6887"/>
    <w:rsid w:val="00EC09D3"/>
    <w:rsid w:val="00EC33AD"/>
    <w:rsid w:val="00ED0DC9"/>
    <w:rsid w:val="00ED696A"/>
    <w:rsid w:val="00EF2373"/>
    <w:rsid w:val="00EF38AB"/>
    <w:rsid w:val="00EF4D32"/>
    <w:rsid w:val="00EF60EB"/>
    <w:rsid w:val="00F07E89"/>
    <w:rsid w:val="00F147E1"/>
    <w:rsid w:val="00F152A8"/>
    <w:rsid w:val="00F211D2"/>
    <w:rsid w:val="00F220E3"/>
    <w:rsid w:val="00F2339C"/>
    <w:rsid w:val="00F25F13"/>
    <w:rsid w:val="00F27AA0"/>
    <w:rsid w:val="00F348A4"/>
    <w:rsid w:val="00F45421"/>
    <w:rsid w:val="00F463BB"/>
    <w:rsid w:val="00F47EC3"/>
    <w:rsid w:val="00F505EF"/>
    <w:rsid w:val="00F50A1E"/>
    <w:rsid w:val="00F55267"/>
    <w:rsid w:val="00F564EC"/>
    <w:rsid w:val="00F6022D"/>
    <w:rsid w:val="00F66E6A"/>
    <w:rsid w:val="00F67A97"/>
    <w:rsid w:val="00F67EB3"/>
    <w:rsid w:val="00F755B9"/>
    <w:rsid w:val="00F82F80"/>
    <w:rsid w:val="00F84CE3"/>
    <w:rsid w:val="00FA12B9"/>
    <w:rsid w:val="00FA1B6E"/>
    <w:rsid w:val="00FB4ED2"/>
    <w:rsid w:val="00FC3F05"/>
    <w:rsid w:val="00FD780F"/>
    <w:rsid w:val="00FD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6A303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olo2">
    <w:name w:val="heading 2"/>
    <w:basedOn w:val="Normale"/>
    <w:next w:val="Normale"/>
    <w:qFormat/>
    <w:rsid w:val="005B2707"/>
    <w:pPr>
      <w:keepNext/>
      <w:spacing w:after="0" w:line="240" w:lineRule="auto"/>
      <w:outlineLvl w:val="1"/>
    </w:pPr>
    <w:rPr>
      <w:rFonts w:ascii="Helvetica" w:eastAsia="Times New Roman" w:hAnsi="Helvetica"/>
      <w:i/>
      <w:iCs/>
      <w:sz w:val="24"/>
      <w:szCs w:val="24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D57E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7D155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semiHidden/>
    <w:rsid w:val="003F6C01"/>
    <w:rPr>
      <w:sz w:val="20"/>
      <w:szCs w:val="20"/>
    </w:rPr>
  </w:style>
  <w:style w:type="character" w:styleId="Rimandonotaapidipagina">
    <w:name w:val="footnote reference"/>
    <w:semiHidden/>
    <w:rsid w:val="003F6C01"/>
    <w:rPr>
      <w:vertAlign w:val="superscript"/>
    </w:rPr>
  </w:style>
  <w:style w:type="paragraph" w:styleId="Corpotesto">
    <w:name w:val="Body Text"/>
    <w:basedOn w:val="Normale"/>
    <w:rsid w:val="00B13370"/>
    <w:pPr>
      <w:spacing w:after="0" w:line="240" w:lineRule="auto"/>
    </w:pPr>
    <w:rPr>
      <w:rFonts w:ascii="Arial" w:eastAsia="Times New Roman" w:hAnsi="Arial"/>
      <w:b/>
      <w:bCs/>
      <w:szCs w:val="24"/>
    </w:rPr>
  </w:style>
  <w:style w:type="paragraph" w:styleId="Mappadocumento">
    <w:name w:val="Document Map"/>
    <w:basedOn w:val="Normale"/>
    <w:semiHidden/>
    <w:rsid w:val="009972B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stofumetto">
    <w:name w:val="Balloon Text"/>
    <w:basedOn w:val="Normale"/>
    <w:semiHidden/>
    <w:rsid w:val="009972B5"/>
    <w:rPr>
      <w:rFonts w:ascii="Tahoma" w:hAnsi="Tahoma" w:cs="Tahoma"/>
      <w:sz w:val="16"/>
      <w:szCs w:val="16"/>
    </w:rPr>
  </w:style>
  <w:style w:type="character" w:styleId="Rimandocommento">
    <w:name w:val="annotation reference"/>
    <w:semiHidden/>
    <w:rsid w:val="009972B5"/>
    <w:rPr>
      <w:sz w:val="16"/>
      <w:szCs w:val="16"/>
    </w:rPr>
  </w:style>
  <w:style w:type="paragraph" w:styleId="Testocommento">
    <w:name w:val="annotation text"/>
    <w:basedOn w:val="Normale"/>
    <w:semiHidden/>
    <w:rsid w:val="009972B5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9972B5"/>
    <w:rPr>
      <w:b/>
      <w:bCs/>
    </w:rPr>
  </w:style>
  <w:style w:type="paragraph" w:styleId="Intestazione">
    <w:name w:val="header"/>
    <w:basedOn w:val="Normale"/>
    <w:rsid w:val="005B2707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5B2707"/>
    <w:pPr>
      <w:tabs>
        <w:tab w:val="center" w:pos="4320"/>
        <w:tab w:val="right" w:pos="8640"/>
      </w:tabs>
    </w:pPr>
  </w:style>
  <w:style w:type="character" w:styleId="Collegamentoipertestuale">
    <w:name w:val="Hyperlink"/>
    <w:uiPriority w:val="99"/>
    <w:rsid w:val="00CA0135"/>
    <w:rPr>
      <w:color w:val="0000FF"/>
      <w:u w:val="single"/>
    </w:rPr>
  </w:style>
  <w:style w:type="paragraph" w:styleId="Testonotadichiusura">
    <w:name w:val="endnote text"/>
    <w:basedOn w:val="Normale"/>
    <w:link w:val="TestonotadichiusuraCarattere"/>
    <w:semiHidden/>
    <w:unhideWhenUsed/>
    <w:rsid w:val="00EF4D32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semiHidden/>
    <w:rsid w:val="00EF4D32"/>
    <w:rPr>
      <w:rFonts w:ascii="Calibri" w:eastAsia="Calibri" w:hAnsi="Calibri"/>
      <w:lang w:val="en-GB" w:eastAsia="en-US" w:bidi="ar-SA"/>
    </w:rPr>
  </w:style>
  <w:style w:type="character" w:styleId="Rimandonotadichiusura">
    <w:name w:val="endnote reference"/>
    <w:semiHidden/>
    <w:unhideWhenUsed/>
    <w:rsid w:val="00EF4D32"/>
    <w:rPr>
      <w:vertAlign w:val="superscript"/>
    </w:rPr>
  </w:style>
  <w:style w:type="paragraph" w:styleId="Rientrocorpodeltesto">
    <w:name w:val="Body Text Indent"/>
    <w:basedOn w:val="Normale"/>
    <w:rsid w:val="00234EFA"/>
    <w:pPr>
      <w:spacing w:after="120"/>
      <w:ind w:left="283"/>
    </w:pPr>
  </w:style>
  <w:style w:type="paragraph" w:styleId="Corpodeltesto2">
    <w:name w:val="Body Text 2"/>
    <w:basedOn w:val="Normale"/>
    <w:rsid w:val="00234EFA"/>
    <w:pPr>
      <w:spacing w:after="120" w:line="480" w:lineRule="auto"/>
    </w:pPr>
  </w:style>
  <w:style w:type="character" w:styleId="Enfasigrassetto">
    <w:name w:val="Strong"/>
    <w:qFormat/>
    <w:rsid w:val="002C7AD5"/>
    <w:rPr>
      <w:b/>
      <w:bCs/>
    </w:rPr>
  </w:style>
  <w:style w:type="character" w:styleId="Collegamentovisitato">
    <w:name w:val="FollowedHyperlink"/>
    <w:rsid w:val="006D0813"/>
    <w:rPr>
      <w:color w:val="800080"/>
      <w:u w:val="single"/>
    </w:rPr>
  </w:style>
  <w:style w:type="table" w:styleId="Grigliatabella">
    <w:name w:val="Table Grid"/>
    <w:basedOn w:val="Tabellanormale"/>
    <w:rsid w:val="000F5DF0"/>
    <w:rPr>
      <w:rFonts w:ascii="Times New Roman" w:eastAsia="PMingLiU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rsid w:val="00203B96"/>
    <w:pPr>
      <w:spacing w:before="225" w:after="90" w:line="240" w:lineRule="auto"/>
    </w:pPr>
    <w:rPr>
      <w:rFonts w:ascii="Times New Roman" w:eastAsia="MS Mincho" w:hAnsi="Times New Roman"/>
      <w:sz w:val="24"/>
      <w:szCs w:val="24"/>
      <w:lang w:val="en-US" w:eastAsia="ja-JP"/>
    </w:rPr>
  </w:style>
  <w:style w:type="paragraph" w:customStyle="1" w:styleId="strong1">
    <w:name w:val="strong1"/>
    <w:basedOn w:val="Normale"/>
    <w:rsid w:val="00462C38"/>
    <w:pPr>
      <w:spacing w:after="240" w:line="384" w:lineRule="atLeast"/>
    </w:pPr>
    <w:rPr>
      <w:rFonts w:ascii="Verdana" w:eastAsia="SimSun" w:hAnsi="Verdana"/>
      <w:b/>
      <w:bCs/>
      <w:color w:val="666666"/>
      <w:sz w:val="29"/>
      <w:szCs w:val="29"/>
      <w:lang w:eastAsia="zh-CN" w:bidi="he-IL"/>
    </w:rPr>
  </w:style>
  <w:style w:type="paragraph" w:styleId="Paragrafoelenco">
    <w:name w:val="List Paragraph"/>
    <w:basedOn w:val="Normale"/>
    <w:uiPriority w:val="99"/>
    <w:qFormat/>
    <w:rsid w:val="009A6DC5"/>
    <w:pPr>
      <w:spacing w:after="0" w:line="240" w:lineRule="auto"/>
      <w:ind w:left="720"/>
      <w:contextualSpacing/>
    </w:pPr>
    <w:rPr>
      <w:rFonts w:ascii="Times New Roman" w:eastAsia="MS Mincho" w:hAnsi="Times New Roman"/>
      <w:sz w:val="24"/>
      <w:szCs w:val="24"/>
      <w:lang w:val="en-US" w:eastAsia="ja-JP"/>
    </w:rPr>
  </w:style>
  <w:style w:type="character" w:customStyle="1" w:styleId="Titolo3Carattere">
    <w:name w:val="Titolo 3 Carattere"/>
    <w:basedOn w:val="Carpredefinitoparagrafo"/>
    <w:link w:val="Titolo3"/>
    <w:semiHidden/>
    <w:rsid w:val="00D57EF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Titolo4Carattere">
    <w:name w:val="Titolo 4 Carattere"/>
    <w:basedOn w:val="Carpredefinitoparagrafo"/>
    <w:link w:val="Titolo4"/>
    <w:semiHidden/>
    <w:rsid w:val="007D155F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olo2">
    <w:name w:val="heading 2"/>
    <w:basedOn w:val="Normale"/>
    <w:next w:val="Normale"/>
    <w:qFormat/>
    <w:rsid w:val="005B2707"/>
    <w:pPr>
      <w:keepNext/>
      <w:spacing w:after="0" w:line="240" w:lineRule="auto"/>
      <w:outlineLvl w:val="1"/>
    </w:pPr>
    <w:rPr>
      <w:rFonts w:ascii="Helvetica" w:eastAsia="Times New Roman" w:hAnsi="Helvetica"/>
      <w:i/>
      <w:iCs/>
      <w:sz w:val="24"/>
      <w:szCs w:val="24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D57E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7D155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semiHidden/>
    <w:rsid w:val="003F6C01"/>
    <w:rPr>
      <w:sz w:val="20"/>
      <w:szCs w:val="20"/>
    </w:rPr>
  </w:style>
  <w:style w:type="character" w:styleId="Rimandonotaapidipagina">
    <w:name w:val="footnote reference"/>
    <w:semiHidden/>
    <w:rsid w:val="003F6C01"/>
    <w:rPr>
      <w:vertAlign w:val="superscript"/>
    </w:rPr>
  </w:style>
  <w:style w:type="paragraph" w:styleId="Corpotesto">
    <w:name w:val="Body Text"/>
    <w:basedOn w:val="Normale"/>
    <w:rsid w:val="00B13370"/>
    <w:pPr>
      <w:spacing w:after="0" w:line="240" w:lineRule="auto"/>
    </w:pPr>
    <w:rPr>
      <w:rFonts w:ascii="Arial" w:eastAsia="Times New Roman" w:hAnsi="Arial"/>
      <w:b/>
      <w:bCs/>
      <w:szCs w:val="24"/>
    </w:rPr>
  </w:style>
  <w:style w:type="paragraph" w:styleId="Mappadocumento">
    <w:name w:val="Document Map"/>
    <w:basedOn w:val="Normale"/>
    <w:semiHidden/>
    <w:rsid w:val="009972B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stofumetto">
    <w:name w:val="Balloon Text"/>
    <w:basedOn w:val="Normale"/>
    <w:semiHidden/>
    <w:rsid w:val="009972B5"/>
    <w:rPr>
      <w:rFonts w:ascii="Tahoma" w:hAnsi="Tahoma" w:cs="Tahoma"/>
      <w:sz w:val="16"/>
      <w:szCs w:val="16"/>
    </w:rPr>
  </w:style>
  <w:style w:type="character" w:styleId="Rimandocommento">
    <w:name w:val="annotation reference"/>
    <w:semiHidden/>
    <w:rsid w:val="009972B5"/>
    <w:rPr>
      <w:sz w:val="16"/>
      <w:szCs w:val="16"/>
    </w:rPr>
  </w:style>
  <w:style w:type="paragraph" w:styleId="Testocommento">
    <w:name w:val="annotation text"/>
    <w:basedOn w:val="Normale"/>
    <w:semiHidden/>
    <w:rsid w:val="009972B5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9972B5"/>
    <w:rPr>
      <w:b/>
      <w:bCs/>
    </w:rPr>
  </w:style>
  <w:style w:type="paragraph" w:styleId="Intestazione">
    <w:name w:val="header"/>
    <w:basedOn w:val="Normale"/>
    <w:rsid w:val="005B2707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5B2707"/>
    <w:pPr>
      <w:tabs>
        <w:tab w:val="center" w:pos="4320"/>
        <w:tab w:val="right" w:pos="8640"/>
      </w:tabs>
    </w:pPr>
  </w:style>
  <w:style w:type="character" w:styleId="Collegamentoipertestuale">
    <w:name w:val="Hyperlink"/>
    <w:uiPriority w:val="99"/>
    <w:rsid w:val="00CA0135"/>
    <w:rPr>
      <w:color w:val="0000FF"/>
      <w:u w:val="single"/>
    </w:rPr>
  </w:style>
  <w:style w:type="paragraph" w:styleId="Testonotadichiusura">
    <w:name w:val="endnote text"/>
    <w:basedOn w:val="Normale"/>
    <w:link w:val="TestonotadichiusuraCarattere"/>
    <w:semiHidden/>
    <w:unhideWhenUsed/>
    <w:rsid w:val="00EF4D32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semiHidden/>
    <w:rsid w:val="00EF4D32"/>
    <w:rPr>
      <w:rFonts w:ascii="Calibri" w:eastAsia="Calibri" w:hAnsi="Calibri"/>
      <w:lang w:val="en-GB" w:eastAsia="en-US" w:bidi="ar-SA"/>
    </w:rPr>
  </w:style>
  <w:style w:type="character" w:styleId="Rimandonotadichiusura">
    <w:name w:val="endnote reference"/>
    <w:semiHidden/>
    <w:unhideWhenUsed/>
    <w:rsid w:val="00EF4D32"/>
    <w:rPr>
      <w:vertAlign w:val="superscript"/>
    </w:rPr>
  </w:style>
  <w:style w:type="paragraph" w:styleId="Rientrocorpodeltesto">
    <w:name w:val="Body Text Indent"/>
    <w:basedOn w:val="Normale"/>
    <w:rsid w:val="00234EFA"/>
    <w:pPr>
      <w:spacing w:after="120"/>
      <w:ind w:left="283"/>
    </w:pPr>
  </w:style>
  <w:style w:type="paragraph" w:styleId="Corpodeltesto2">
    <w:name w:val="Body Text 2"/>
    <w:basedOn w:val="Normale"/>
    <w:rsid w:val="00234EFA"/>
    <w:pPr>
      <w:spacing w:after="120" w:line="480" w:lineRule="auto"/>
    </w:pPr>
  </w:style>
  <w:style w:type="character" w:styleId="Enfasigrassetto">
    <w:name w:val="Strong"/>
    <w:qFormat/>
    <w:rsid w:val="002C7AD5"/>
    <w:rPr>
      <w:b/>
      <w:bCs/>
    </w:rPr>
  </w:style>
  <w:style w:type="character" w:styleId="Collegamentovisitato">
    <w:name w:val="FollowedHyperlink"/>
    <w:rsid w:val="006D0813"/>
    <w:rPr>
      <w:color w:val="800080"/>
      <w:u w:val="single"/>
    </w:rPr>
  </w:style>
  <w:style w:type="table" w:styleId="Grigliatabella">
    <w:name w:val="Table Grid"/>
    <w:basedOn w:val="Tabellanormale"/>
    <w:rsid w:val="000F5DF0"/>
    <w:rPr>
      <w:rFonts w:ascii="Times New Roman" w:eastAsia="PMingLiU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rsid w:val="00203B96"/>
    <w:pPr>
      <w:spacing w:before="225" w:after="90" w:line="240" w:lineRule="auto"/>
    </w:pPr>
    <w:rPr>
      <w:rFonts w:ascii="Times New Roman" w:eastAsia="MS Mincho" w:hAnsi="Times New Roman"/>
      <w:sz w:val="24"/>
      <w:szCs w:val="24"/>
      <w:lang w:val="en-US" w:eastAsia="ja-JP"/>
    </w:rPr>
  </w:style>
  <w:style w:type="paragraph" w:customStyle="1" w:styleId="strong1">
    <w:name w:val="strong1"/>
    <w:basedOn w:val="Normale"/>
    <w:rsid w:val="00462C38"/>
    <w:pPr>
      <w:spacing w:after="240" w:line="384" w:lineRule="atLeast"/>
    </w:pPr>
    <w:rPr>
      <w:rFonts w:ascii="Verdana" w:eastAsia="SimSun" w:hAnsi="Verdana"/>
      <w:b/>
      <w:bCs/>
      <w:color w:val="666666"/>
      <w:sz w:val="29"/>
      <w:szCs w:val="29"/>
      <w:lang w:eastAsia="zh-CN" w:bidi="he-IL"/>
    </w:rPr>
  </w:style>
  <w:style w:type="paragraph" w:styleId="Paragrafoelenco">
    <w:name w:val="List Paragraph"/>
    <w:basedOn w:val="Normale"/>
    <w:uiPriority w:val="99"/>
    <w:qFormat/>
    <w:rsid w:val="009A6DC5"/>
    <w:pPr>
      <w:spacing w:after="0" w:line="240" w:lineRule="auto"/>
      <w:ind w:left="720"/>
      <w:contextualSpacing/>
    </w:pPr>
    <w:rPr>
      <w:rFonts w:ascii="Times New Roman" w:eastAsia="MS Mincho" w:hAnsi="Times New Roman"/>
      <w:sz w:val="24"/>
      <w:szCs w:val="24"/>
      <w:lang w:val="en-US" w:eastAsia="ja-JP"/>
    </w:rPr>
  </w:style>
  <w:style w:type="character" w:customStyle="1" w:styleId="Titolo3Carattere">
    <w:name w:val="Titolo 3 Carattere"/>
    <w:basedOn w:val="Carpredefinitoparagrafo"/>
    <w:link w:val="Titolo3"/>
    <w:semiHidden/>
    <w:rsid w:val="00D57EF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Titolo4Carattere">
    <w:name w:val="Titolo 4 Carattere"/>
    <w:basedOn w:val="Carpredefinitoparagrafo"/>
    <w:link w:val="Titolo4"/>
    <w:semiHidden/>
    <w:rsid w:val="007D155F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ucinainmilano.it" TargetMode="External"/><Relationship Id="rId18" Type="http://schemas.openxmlformats.org/officeDocument/2006/relationships/hyperlink" Target="http://global.epson.com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www.epson.it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cookingmovies.it" TargetMode="External"/><Relationship Id="rId17" Type="http://schemas.openxmlformats.org/officeDocument/2006/relationships/hyperlink" Target="https://www.youtube.com/watch?v=mjM01NIaroQ&amp;list=PL8RhjFYDcceW8v2CXcg7BwHL6ibDRcyrq" TargetMode="External"/><Relationship Id="rId25" Type="http://schemas.openxmlformats.org/officeDocument/2006/relationships/hyperlink" Target="http://www.attitudo.i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AwqOeSEmonE" TargetMode="External"/><Relationship Id="rId20" Type="http://schemas.openxmlformats.org/officeDocument/2006/relationships/hyperlink" Target="http://eco.epson.com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questvisual.com" TargetMode="External"/><Relationship Id="rId24" Type="http://schemas.openxmlformats.org/officeDocument/2006/relationships/hyperlink" Target="mailto:giuseppe.turri@attitudo.it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epson.it/it/it/viewcon/corporatesite/products/mainunits/overview/12411" TargetMode="External"/><Relationship Id="rId23" Type="http://schemas.openxmlformats.org/officeDocument/2006/relationships/hyperlink" Target="http://www.epson.it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joinpad.net" TargetMode="External"/><Relationship Id="rId19" Type="http://schemas.openxmlformats.org/officeDocument/2006/relationships/hyperlink" Target="http://www.epson.e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http://www.moviereading.com" TargetMode="External"/><Relationship Id="rId22" Type="http://schemas.openxmlformats.org/officeDocument/2006/relationships/hyperlink" Target="mailto:silvia_carena@epson.it" TargetMode="External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pson-europ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7F343-6D22-4E2C-A647-C24910F8B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1025</Words>
  <Characters>5845</Characters>
  <Application>Microsoft Office Word</Application>
  <DocSecurity>0</DocSecurity>
  <Lines>48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Epson Perfection V500 press release</vt:lpstr>
      <vt:lpstr>Epson Perfection V500 press release</vt:lpstr>
    </vt:vector>
  </TitlesOfParts>
  <Company>kaizo</Company>
  <LinksUpToDate>false</LinksUpToDate>
  <CharactersWithSpaces>6857</CharactersWithSpaces>
  <SharedDoc>false</SharedDoc>
  <HLinks>
    <vt:vector size="24" baseType="variant">
      <vt:variant>
        <vt:i4>5701658</vt:i4>
      </vt:variant>
      <vt:variant>
        <vt:i4>6</vt:i4>
      </vt:variant>
      <vt:variant>
        <vt:i4>0</vt:i4>
      </vt:variant>
      <vt:variant>
        <vt:i4>5</vt:i4>
      </vt:variant>
      <vt:variant>
        <vt:lpwstr>http://eco.epson.com/</vt:lpwstr>
      </vt:variant>
      <vt:variant>
        <vt:lpwstr/>
      </vt:variant>
      <vt:variant>
        <vt:i4>1638420</vt:i4>
      </vt:variant>
      <vt:variant>
        <vt:i4>3</vt:i4>
      </vt:variant>
      <vt:variant>
        <vt:i4>0</vt:i4>
      </vt:variant>
      <vt:variant>
        <vt:i4>5</vt:i4>
      </vt:variant>
      <vt:variant>
        <vt:lpwstr>http://www.epson.eu/</vt:lpwstr>
      </vt:variant>
      <vt:variant>
        <vt:lpwstr/>
      </vt:variant>
      <vt:variant>
        <vt:i4>1900573</vt:i4>
      </vt:variant>
      <vt:variant>
        <vt:i4>0</vt:i4>
      </vt:variant>
      <vt:variant>
        <vt:i4>0</vt:i4>
      </vt:variant>
      <vt:variant>
        <vt:i4>5</vt:i4>
      </vt:variant>
      <vt:variant>
        <vt:lpwstr>http://global.epson.com/</vt:lpwstr>
      </vt:variant>
      <vt:variant>
        <vt:lpwstr/>
      </vt:variant>
      <vt:variant>
        <vt:i4>5898259</vt:i4>
      </vt:variant>
      <vt:variant>
        <vt:i4>0</vt:i4>
      </vt:variant>
      <vt:variant>
        <vt:i4>0</vt:i4>
      </vt:variant>
      <vt:variant>
        <vt:i4>5</vt:i4>
      </vt:variant>
      <vt:variant>
        <vt:lpwstr>http://www.epson-europe.com/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Epson Perfection V500 press release</dc:title>
  <dc:creator>Williamson, Katie</dc:creator>
  <cp:lastModifiedBy>Staff</cp:lastModifiedBy>
  <cp:revision>3</cp:revision>
  <cp:lastPrinted>2009-11-16T17:03:00Z</cp:lastPrinted>
  <dcterms:created xsi:type="dcterms:W3CDTF">2014-03-25T08:42:00Z</dcterms:created>
  <dcterms:modified xsi:type="dcterms:W3CDTF">2014-03-25T09:21:00Z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0008000401000000000001023720</vt:lpwstr>
  </property>
</Properties>
</file>